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3" w:rsidRPr="00BB6E4E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proofErr w:type="spellStart"/>
      <w:r w:rsidRPr="00BB6E4E">
        <w:rPr>
          <w:rFonts w:ascii="Times New Roman" w:hAnsi="Times New Roman" w:cs="Times New Roman"/>
        </w:rPr>
        <w:t>Пр</w:t>
      </w:r>
      <w:proofErr w:type="spellEnd"/>
      <w:r w:rsidRPr="00BB6E4E">
        <w:rPr>
          <w:rFonts w:ascii="Times New Roman" w:hAnsi="Times New Roman" w:cs="Times New Roman"/>
          <w:lang w:val="be-BY"/>
        </w:rPr>
        <w:t>е</w:t>
      </w:r>
      <w:proofErr w:type="spellStart"/>
      <w:r w:rsidRPr="00BB6E4E">
        <w:rPr>
          <w:rFonts w:ascii="Times New Roman" w:hAnsi="Times New Roman" w:cs="Times New Roman"/>
        </w:rPr>
        <w:t>дмет</w:t>
      </w:r>
      <w:proofErr w:type="spellEnd"/>
      <w:r w:rsidRPr="00BB6E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Химия</w:t>
      </w:r>
    </w:p>
    <w:p w:rsidR="000D2583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r w:rsidRPr="00BB6E4E">
        <w:rPr>
          <w:rFonts w:ascii="Times New Roman" w:hAnsi="Times New Roman" w:cs="Times New Roman"/>
          <w:lang w:val="be-BY"/>
        </w:rPr>
        <w:t xml:space="preserve">Учитель: </w:t>
      </w:r>
      <w:r>
        <w:rPr>
          <w:rFonts w:ascii="Times New Roman" w:hAnsi="Times New Roman" w:cs="Times New Roman"/>
          <w:u w:val="single"/>
          <w:lang w:val="be-BY"/>
        </w:rPr>
        <w:t>Мартинович Ольга</w:t>
      </w:r>
      <w:r w:rsidRPr="00BB6E4E">
        <w:rPr>
          <w:rFonts w:ascii="Times New Roman" w:hAnsi="Times New Roman" w:cs="Times New Roman"/>
          <w:u w:val="single"/>
          <w:lang w:val="be-BY"/>
        </w:rPr>
        <w:t xml:space="preserve"> Чеславовна</w:t>
      </w:r>
    </w:p>
    <w:p w:rsidR="00E5107B" w:rsidRPr="00BB6E4E" w:rsidRDefault="00E5107B" w:rsidP="000D2583">
      <w:pPr>
        <w:rPr>
          <w:rFonts w:ascii="Times New Roman" w:hAnsi="Times New Roman" w:cs="Times New Roman"/>
          <w:u w:val="single"/>
          <w:lang w:val="be-BY"/>
        </w:rPr>
      </w:pPr>
      <w:r>
        <w:rPr>
          <w:rFonts w:ascii="Times New Roman" w:hAnsi="Times New Roman" w:cs="Times New Roman"/>
          <w:u w:val="single"/>
          <w:lang w:val="be-BY"/>
        </w:rPr>
        <w:t>10 класс (п)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13"/>
        <w:gridCol w:w="2693"/>
        <w:gridCol w:w="2410"/>
        <w:gridCol w:w="2233"/>
      </w:tblGrid>
      <w:tr w:rsidR="00E5107B" w:rsidRPr="00BB6E4E" w:rsidTr="000D2583">
        <w:tc>
          <w:tcPr>
            <w:tcW w:w="181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bookmarkStart w:id="0" w:name="_GoBack"/>
            <w:bookmarkEnd w:id="0"/>
            <w:r w:rsidRPr="00BB6E4E">
              <w:rPr>
                <w:rFonts w:ascii="Times New Roman" w:hAnsi="Times New Roman" w:cs="Times New Roman"/>
                <w:lang w:val="be-BY"/>
              </w:rPr>
              <w:t>Тема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Видео (ссылка)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Тест (интерактивный)</w:t>
            </w:r>
          </w:p>
        </w:tc>
        <w:tc>
          <w:tcPr>
            <w:tcW w:w="223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Интерактивные задания (ссылка)</w:t>
            </w:r>
          </w:p>
        </w:tc>
      </w:tr>
      <w:tr w:rsidR="00E5107B" w:rsidRPr="000D2583" w:rsidTr="000D2583">
        <w:tc>
          <w:tcPr>
            <w:tcW w:w="181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>Амины: — определение класса; — классификация аминов; — структурная изомерия и номенклатура аминов.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5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https://learningapps.org/275488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6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https://learningapps.org/27545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  <w:tr w:rsidR="00E5107B" w:rsidRPr="00E5107B" w:rsidTr="000D2583">
        <w:tc>
          <w:tcPr>
            <w:tcW w:w="1813" w:type="dxa"/>
          </w:tcPr>
          <w:p w:rsidR="00E5107B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 xml:space="preserve">Первичные насыщенные амины. Анилин. 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https://yandex.by/video/preview/?filmId=15593322311436822427&amp;text=видео%20амины%20анилин&amp;path=wizard&amp;parent-reqid=1586963277860906-1744473035329445672400280-production-app-host-vla-web-yp-160&amp;redircnt=1586963288.1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E5107B" w:rsidRPr="0043035C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5107B" w:rsidRPr="00E5107B" w:rsidTr="000D2583">
        <w:tc>
          <w:tcPr>
            <w:tcW w:w="1813" w:type="dxa"/>
          </w:tcPr>
          <w:p w:rsidR="00E5107B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>Аминокислоты.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https://infourok.ru/aminokisloti-prezentaciya-k-uroku-klass-815105.html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E5107B" w:rsidRPr="0043035C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5107B" w:rsidRPr="00E5107B" w:rsidTr="000D2583">
        <w:tc>
          <w:tcPr>
            <w:tcW w:w="181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>Синтетические полиамидные волокна: капрон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https://www.sites.google.com/site/himulacom/zvonok-na-urok/10-klass---tretij-god-obucenia/urok-no63-sinteticeskie-volokna-kapron-lavsan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5107B" w:rsidRPr="00BB6E4E" w:rsidTr="000D2583">
        <w:tc>
          <w:tcPr>
            <w:tcW w:w="181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>Белки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0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https://yandex.by/video/preview/?filmId=9327410349956894866&amp;reqid=1586963352922262-1559318257300936055162979-sas1-7574-V&amp;text=видео+белки+х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1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https://learningapps.org/2131417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23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5107B" w:rsidRPr="00E5107B" w:rsidTr="000D2583">
        <w:tc>
          <w:tcPr>
            <w:tcW w:w="1813" w:type="dxa"/>
          </w:tcPr>
          <w:p w:rsidR="00E5107B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t>Взаимосвязь между органическими соединениями различных классов</w:t>
            </w:r>
          </w:p>
        </w:tc>
        <w:tc>
          <w:tcPr>
            <w:tcW w:w="2693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12" w:history="1">
              <w:r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https://nsportal.ru/shkola/khimiya/library/2020/03/27/geneticheskaya-svyaz-neorganicheskih-i-organicheskih-soedineniy</w:t>
              </w:r>
            </w:hyperlink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E5107B" w:rsidRPr="00BB6E4E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E5107B" w:rsidRPr="00F57CF9" w:rsidRDefault="00E5107B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9C723C" w:rsidRPr="000D2583" w:rsidRDefault="009C723C">
      <w:pPr>
        <w:rPr>
          <w:lang w:val="be-BY"/>
        </w:rPr>
      </w:pPr>
    </w:p>
    <w:sectPr w:rsidR="009C723C" w:rsidRPr="000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E"/>
    <w:rsid w:val="000340A2"/>
    <w:rsid w:val="000D2583"/>
    <w:rsid w:val="000F076A"/>
    <w:rsid w:val="00244549"/>
    <w:rsid w:val="004D44E6"/>
    <w:rsid w:val="004D4964"/>
    <w:rsid w:val="00722B79"/>
    <w:rsid w:val="00805C86"/>
    <w:rsid w:val="00875595"/>
    <w:rsid w:val="00881F9E"/>
    <w:rsid w:val="009C723C"/>
    <w:rsid w:val="00C8737F"/>
    <w:rsid w:val="00E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minokisloti-prezentaciya-k-uroku-klass-81510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video/preview/?filmId=15593322311436822427&amp;text=&#1074;&#1080;&#1076;&#1077;&#1086;%20&#1072;&#1084;&#1080;&#1085;&#1099;%20&#1072;&#1085;&#1080;&#1083;&#1080;&#1085;&amp;path=wizard&amp;parent-reqid=1586963277860906-1744473035329445672400280-production-app-host-vla-web-yp-160&amp;redircnt=1586963288.1" TargetMode="External"/><Relationship Id="rId12" Type="http://schemas.openxmlformats.org/officeDocument/2006/relationships/hyperlink" Target="https://nsportal.ru/shkola/khimiya/library/2020/03/27/geneticheskaya-svyaz-neorganicheskih-i-organicheskih-soedinen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27545" TargetMode="External"/><Relationship Id="rId11" Type="http://schemas.openxmlformats.org/officeDocument/2006/relationships/hyperlink" Target="https://learningapps.org/2131417" TargetMode="External"/><Relationship Id="rId5" Type="http://schemas.openxmlformats.org/officeDocument/2006/relationships/hyperlink" Target="https://learningapps.org/275488" TargetMode="External"/><Relationship Id="rId10" Type="http://schemas.openxmlformats.org/officeDocument/2006/relationships/hyperlink" Target="https://yandex.by/video/preview/?filmId=9327410349956894866&amp;reqid=1586963352922262-1559318257300936055162979-sas1-7574-V&amp;text=&#1074;&#1080;&#1076;&#1077;&#1086;+&#1073;&#1077;&#1083;&#1082;&#1080;+&#109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himulacom/zvonok-na-urok/10-klass---tretij-god-obucenia/urok-no63-sinteticeskie-volokna-kapron-lavs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2020-04-15T15:26:00Z</dcterms:created>
  <dcterms:modified xsi:type="dcterms:W3CDTF">2020-04-18T09:36:00Z</dcterms:modified>
</cp:coreProperties>
</file>