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14" w:rsidRPr="00896C14" w:rsidRDefault="00896C14" w:rsidP="00896C14">
      <w:pPr>
        <w:ind w:firstLine="708"/>
        <w:jc w:val="both"/>
        <w:rPr>
          <w:sz w:val="28"/>
          <w:szCs w:val="28"/>
        </w:rPr>
      </w:pPr>
      <w:r w:rsidRPr="00896C14">
        <w:rPr>
          <w:b/>
          <w:sz w:val="28"/>
          <w:szCs w:val="28"/>
        </w:rPr>
        <w:t>Музейная педагогика</w:t>
      </w:r>
      <w:r w:rsidRPr="00896C14">
        <w:rPr>
          <w:sz w:val="28"/>
          <w:szCs w:val="28"/>
        </w:rPr>
        <w:t xml:space="preserve"> – область науки, изучающая историю, особенности культурной 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учреждениями.</w:t>
      </w:r>
    </w:p>
    <w:p w:rsidR="00896C14" w:rsidRPr="00896C14" w:rsidRDefault="00896C14" w:rsidP="00896C14">
      <w:pPr>
        <w:jc w:val="both"/>
        <w:rPr>
          <w:sz w:val="28"/>
          <w:szCs w:val="28"/>
        </w:rPr>
      </w:pPr>
    </w:p>
    <w:p w:rsidR="00896C14" w:rsidRPr="00896C14" w:rsidRDefault="00896C14" w:rsidP="00896C14">
      <w:pPr>
        <w:ind w:firstLine="708"/>
        <w:jc w:val="both"/>
        <w:rPr>
          <w:sz w:val="28"/>
          <w:szCs w:val="28"/>
        </w:rPr>
      </w:pPr>
      <w:r w:rsidRPr="00896C14">
        <w:rPr>
          <w:b/>
          <w:sz w:val="28"/>
          <w:szCs w:val="28"/>
        </w:rPr>
        <w:t>Музейная педагогика</w:t>
      </w:r>
      <w:r w:rsidRPr="00896C14">
        <w:rPr>
          <w:sz w:val="28"/>
          <w:szCs w:val="28"/>
        </w:rPr>
        <w:t xml:space="preserve"> – есть область научного знания, возникающая на стыке педагогики, психологии, музееведения, искусства (как части общей культуры) и краеведения. Она исследует музейные формы коммуникации, характер использования музейных средств в передаче и восприятии информации с точки зрения педагогики.</w:t>
      </w:r>
    </w:p>
    <w:p w:rsidR="00896C14" w:rsidRPr="00896C14" w:rsidRDefault="00896C14" w:rsidP="00896C14">
      <w:pPr>
        <w:jc w:val="both"/>
        <w:rPr>
          <w:sz w:val="28"/>
          <w:szCs w:val="28"/>
        </w:rPr>
      </w:pPr>
    </w:p>
    <w:p w:rsidR="00896C14" w:rsidRDefault="00896C14" w:rsidP="00896C14">
      <w:pPr>
        <w:ind w:firstLine="900"/>
        <w:jc w:val="both"/>
        <w:rPr>
          <w:b/>
          <w:sz w:val="22"/>
          <w:szCs w:val="22"/>
        </w:rPr>
      </w:pPr>
    </w:p>
    <w:p w:rsidR="00896C14" w:rsidRDefault="00896C14" w:rsidP="00896C14">
      <w:pPr>
        <w:ind w:firstLine="900"/>
        <w:jc w:val="both"/>
        <w:rPr>
          <w:b/>
          <w:sz w:val="22"/>
          <w:szCs w:val="22"/>
        </w:rPr>
      </w:pPr>
    </w:p>
    <w:p w:rsidR="00896C14" w:rsidRDefault="00470806" w:rsidP="00896C14">
      <w:pPr>
        <w:ind w:firstLine="90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939654" cy="1201479"/>
            <wp:effectExtent l="0" t="0" r="3810" b="0"/>
            <wp:docPr id="1" name="Рисунок 1" descr="D:\ТАНЯ\анимация\книги\image021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анимация\книги\image021.jp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77" cy="12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14" w:rsidRDefault="00896C14" w:rsidP="00896C14">
      <w:pPr>
        <w:ind w:firstLine="900"/>
        <w:jc w:val="both"/>
        <w:rPr>
          <w:b/>
          <w:sz w:val="22"/>
          <w:szCs w:val="22"/>
        </w:rPr>
      </w:pPr>
    </w:p>
    <w:p w:rsidR="00896C14" w:rsidRDefault="00896C14" w:rsidP="00470806">
      <w:pPr>
        <w:jc w:val="both"/>
        <w:rPr>
          <w:b/>
          <w:sz w:val="22"/>
          <w:szCs w:val="22"/>
        </w:rPr>
      </w:pPr>
    </w:p>
    <w:p w:rsidR="00896C14" w:rsidRPr="00470806" w:rsidRDefault="00896C14" w:rsidP="00896C14">
      <w:pPr>
        <w:ind w:firstLine="900"/>
        <w:jc w:val="both"/>
        <w:rPr>
          <w:sz w:val="28"/>
          <w:szCs w:val="28"/>
        </w:rPr>
      </w:pPr>
      <w:r w:rsidRPr="00470806">
        <w:rPr>
          <w:b/>
          <w:sz w:val="28"/>
          <w:szCs w:val="28"/>
        </w:rPr>
        <w:lastRenderedPageBreak/>
        <w:t xml:space="preserve">К нетрадиционным формам (технологиям) проведения урока, </w:t>
      </w:r>
      <w:r w:rsidRPr="00470806">
        <w:rPr>
          <w:sz w:val="28"/>
          <w:szCs w:val="28"/>
        </w:rPr>
        <w:t>которые могут применяться и в музейной педагогике, относятся:</w:t>
      </w:r>
    </w:p>
    <w:p w:rsidR="00896C14" w:rsidRPr="00470806" w:rsidRDefault="00896C14" w:rsidP="00896C14">
      <w:pPr>
        <w:tabs>
          <w:tab w:val="left" w:pos="284"/>
        </w:tabs>
        <w:ind w:firstLine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 xml:space="preserve">- интегрированные уроки, основанные на </w:t>
      </w:r>
      <w:proofErr w:type="spellStart"/>
      <w:r w:rsidRPr="00470806">
        <w:rPr>
          <w:sz w:val="28"/>
          <w:szCs w:val="28"/>
        </w:rPr>
        <w:t>межпредметных</w:t>
      </w:r>
      <w:proofErr w:type="spellEnd"/>
      <w:r w:rsidRPr="00470806">
        <w:rPr>
          <w:sz w:val="28"/>
          <w:szCs w:val="28"/>
        </w:rPr>
        <w:t xml:space="preserve"> связях;</w:t>
      </w:r>
    </w:p>
    <w:p w:rsidR="00896C14" w:rsidRPr="00470806" w:rsidRDefault="00896C14" w:rsidP="00896C14">
      <w:pPr>
        <w:tabs>
          <w:tab w:val="left" w:pos="284"/>
        </w:tabs>
        <w:ind w:firstLine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- уроки в форме соревнований и игр, конкурсов, турниров, эстафет, викторин;</w:t>
      </w:r>
    </w:p>
    <w:p w:rsidR="00896C14" w:rsidRPr="00470806" w:rsidRDefault="00896C14" w:rsidP="00896C14">
      <w:pPr>
        <w:tabs>
          <w:tab w:val="left" w:pos="284"/>
        </w:tabs>
        <w:ind w:firstLine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-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репортаж;</w:t>
      </w:r>
    </w:p>
    <w:p w:rsidR="00896C14" w:rsidRPr="00470806" w:rsidRDefault="00896C14" w:rsidP="00896C14">
      <w:pPr>
        <w:tabs>
          <w:tab w:val="left" w:pos="284"/>
        </w:tabs>
        <w:ind w:firstLine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- уроки на основе нетрадиционной организации и представления учебного материала: урок мудрости, урок мужества, урок любви, урок-презентация;</w:t>
      </w:r>
    </w:p>
    <w:p w:rsidR="00896C14" w:rsidRPr="00470806" w:rsidRDefault="00896C14" w:rsidP="00896C14">
      <w:pPr>
        <w:tabs>
          <w:tab w:val="left" w:pos="284"/>
        </w:tabs>
        <w:ind w:firstLine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-  уроки с использованием фантазии: урок-сказка, урок-сюрприз;</w:t>
      </w:r>
    </w:p>
    <w:p w:rsidR="00896C14" w:rsidRPr="00470806" w:rsidRDefault="00896C14" w:rsidP="00896C14">
      <w:pPr>
        <w:tabs>
          <w:tab w:val="left" w:pos="284"/>
        </w:tabs>
        <w:ind w:firstLine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- уроки, основанные на имитации деятельности учреждений и организаций: урок-суд, следствие, дебаты в парламенте.</w:t>
      </w:r>
    </w:p>
    <w:p w:rsidR="00896C14" w:rsidRDefault="00896C14"/>
    <w:p w:rsidR="00896C14" w:rsidRPr="00600CCD" w:rsidRDefault="00600CCD" w:rsidP="00896C14">
      <w:pPr>
        <w:jc w:val="center"/>
        <w:rPr>
          <w:i/>
          <w:sz w:val="32"/>
          <w:szCs w:val="32"/>
        </w:rPr>
      </w:pPr>
      <w:proofErr w:type="gramStart"/>
      <w:r w:rsidRPr="00600CCD">
        <w:rPr>
          <w:i/>
          <w:sz w:val="32"/>
          <w:szCs w:val="32"/>
        </w:rPr>
        <w:lastRenderedPageBreak/>
        <w:t>ГУО  «</w:t>
      </w:r>
      <w:proofErr w:type="gramEnd"/>
      <w:r w:rsidRPr="00600CCD">
        <w:rPr>
          <w:i/>
          <w:sz w:val="32"/>
          <w:szCs w:val="32"/>
        </w:rPr>
        <w:t xml:space="preserve">Средняя  школа  №1  г.  </w:t>
      </w:r>
      <w:proofErr w:type="gramStart"/>
      <w:r w:rsidRPr="00600CCD">
        <w:rPr>
          <w:i/>
          <w:sz w:val="32"/>
          <w:szCs w:val="32"/>
        </w:rPr>
        <w:t>Сенно  имени</w:t>
      </w:r>
      <w:proofErr w:type="gramEnd"/>
      <w:r w:rsidR="00896C14" w:rsidRPr="00600CCD">
        <w:rPr>
          <w:i/>
          <w:sz w:val="32"/>
          <w:szCs w:val="32"/>
        </w:rPr>
        <w:t xml:space="preserve">  З.И.  Азгура»</w:t>
      </w: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Pr="00896C14" w:rsidRDefault="00896C14" w:rsidP="00896C14">
      <w:pPr>
        <w:jc w:val="center"/>
        <w:rPr>
          <w:b/>
          <w:i/>
          <w:sz w:val="56"/>
          <w:szCs w:val="56"/>
        </w:rPr>
      </w:pPr>
      <w:r w:rsidRPr="00896C14">
        <w:rPr>
          <w:b/>
          <w:i/>
          <w:sz w:val="56"/>
          <w:szCs w:val="56"/>
        </w:rPr>
        <w:t xml:space="preserve">МУЗЕЙНАЯ  ПЕДАГОГИКА  </w:t>
      </w:r>
    </w:p>
    <w:p w:rsidR="00896C14" w:rsidRDefault="00896C14" w:rsidP="00896C14">
      <w:pPr>
        <w:jc w:val="center"/>
        <w:rPr>
          <w:b/>
          <w:i/>
          <w:sz w:val="56"/>
          <w:szCs w:val="56"/>
        </w:rPr>
      </w:pPr>
      <w:r w:rsidRPr="00896C14">
        <w:rPr>
          <w:b/>
          <w:i/>
          <w:sz w:val="56"/>
          <w:szCs w:val="56"/>
        </w:rPr>
        <w:t>НА  УРОКЕ</w:t>
      </w:r>
    </w:p>
    <w:p w:rsidR="00896C14" w:rsidRDefault="00896C14" w:rsidP="00896C14">
      <w:pPr>
        <w:jc w:val="center"/>
        <w:rPr>
          <w:b/>
          <w:i/>
        </w:rPr>
      </w:pPr>
    </w:p>
    <w:p w:rsidR="00896C14" w:rsidRPr="00896C14" w:rsidRDefault="00896C14" w:rsidP="00896C14">
      <w:pPr>
        <w:jc w:val="center"/>
        <w:rPr>
          <w:b/>
          <w:i/>
        </w:rPr>
      </w:pPr>
      <w:r>
        <w:rPr>
          <w:b/>
          <w:i/>
        </w:rPr>
        <w:t>(В  ПОМОЩЬ  ПЕДАГОГАМ)</w:t>
      </w: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Default="00470806" w:rsidP="00470806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 wp14:anchorId="4B1B0DBE" wp14:editId="67EAFC0D">
            <wp:extent cx="1963346" cy="1740838"/>
            <wp:effectExtent l="0" t="0" r="0" b="0"/>
            <wp:docPr id="2" name="Рисунок 2" descr="D:\ТАНЯ\анимация\школа\61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анимация\школа\6137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23" cy="17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Default="00896C14" w:rsidP="00896C14">
      <w:pPr>
        <w:jc w:val="center"/>
        <w:rPr>
          <w:i/>
          <w:sz w:val="36"/>
          <w:szCs w:val="36"/>
        </w:rPr>
      </w:pPr>
    </w:p>
    <w:p w:rsidR="00896C14" w:rsidRDefault="00896C14">
      <w:bookmarkStart w:id="0" w:name="_GoBack"/>
      <w:bookmarkEnd w:id="0"/>
    </w:p>
    <w:p w:rsidR="00896C14" w:rsidRPr="00470806" w:rsidRDefault="00896C14" w:rsidP="00896C14">
      <w:pPr>
        <w:ind w:firstLine="900"/>
        <w:jc w:val="both"/>
        <w:rPr>
          <w:sz w:val="28"/>
          <w:szCs w:val="28"/>
        </w:rPr>
      </w:pPr>
      <w:r w:rsidRPr="00470806">
        <w:rPr>
          <w:b/>
          <w:sz w:val="28"/>
          <w:szCs w:val="28"/>
        </w:rPr>
        <w:lastRenderedPageBreak/>
        <w:t xml:space="preserve">Цель музейной педагогики – </w:t>
      </w:r>
      <w:r w:rsidRPr="00470806">
        <w:rPr>
          <w:sz w:val="28"/>
          <w:szCs w:val="28"/>
        </w:rPr>
        <w:t>создание условий для развития личности путём  включения её в многообразную деятельность школьного музея.</w:t>
      </w:r>
    </w:p>
    <w:p w:rsidR="00896C14" w:rsidRPr="00470806" w:rsidRDefault="00896C14" w:rsidP="00896C14">
      <w:pPr>
        <w:ind w:firstLine="900"/>
        <w:jc w:val="both"/>
        <w:rPr>
          <w:b/>
          <w:sz w:val="28"/>
          <w:szCs w:val="28"/>
        </w:rPr>
      </w:pPr>
      <w:r w:rsidRPr="00470806">
        <w:rPr>
          <w:b/>
          <w:sz w:val="28"/>
          <w:szCs w:val="28"/>
        </w:rPr>
        <w:t>Задачи музейной педагогики:</w:t>
      </w:r>
    </w:p>
    <w:p w:rsidR="00896C14" w:rsidRPr="00470806" w:rsidRDefault="00896C14" w:rsidP="00896C14">
      <w:pPr>
        <w:numPr>
          <w:ilvl w:val="0"/>
          <w:numId w:val="2"/>
        </w:numPr>
        <w:tabs>
          <w:tab w:val="clear" w:pos="1620"/>
          <w:tab w:val="num" w:pos="567"/>
        </w:tabs>
        <w:ind w:left="142" w:hanging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Воспитание любви к школе, уважения к учителям, работникам школы;</w:t>
      </w:r>
    </w:p>
    <w:p w:rsidR="00896C14" w:rsidRPr="00470806" w:rsidRDefault="00896C14" w:rsidP="00896C14">
      <w:pPr>
        <w:numPr>
          <w:ilvl w:val="0"/>
          <w:numId w:val="2"/>
        </w:numPr>
        <w:tabs>
          <w:tab w:val="clear" w:pos="1620"/>
          <w:tab w:val="num" w:pos="567"/>
        </w:tabs>
        <w:ind w:left="142" w:hanging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Воспитание любви к родному краю  и людям, заботящимся о его процветании;</w:t>
      </w:r>
    </w:p>
    <w:p w:rsidR="00896C14" w:rsidRPr="00470806" w:rsidRDefault="00896C14" w:rsidP="00896C14">
      <w:pPr>
        <w:numPr>
          <w:ilvl w:val="0"/>
          <w:numId w:val="2"/>
        </w:numPr>
        <w:tabs>
          <w:tab w:val="clear" w:pos="1620"/>
          <w:tab w:val="num" w:pos="567"/>
        </w:tabs>
        <w:ind w:left="142" w:hanging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Формирование самосознания, становления активной жизненной позиции, умения успешно адаптироваться в окружающем мире;</w:t>
      </w:r>
    </w:p>
    <w:p w:rsidR="00896C14" w:rsidRPr="00470806" w:rsidRDefault="00896C14" w:rsidP="00896C14">
      <w:pPr>
        <w:numPr>
          <w:ilvl w:val="0"/>
          <w:numId w:val="2"/>
        </w:numPr>
        <w:tabs>
          <w:tab w:val="clear" w:pos="1620"/>
          <w:tab w:val="num" w:pos="567"/>
        </w:tabs>
        <w:ind w:left="142" w:hanging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 xml:space="preserve">  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  неповторимую индивидуальность;</w:t>
      </w:r>
    </w:p>
    <w:p w:rsidR="00896C14" w:rsidRPr="00470806" w:rsidRDefault="00896C14" w:rsidP="00896C14">
      <w:pPr>
        <w:numPr>
          <w:ilvl w:val="0"/>
          <w:numId w:val="2"/>
        </w:numPr>
        <w:tabs>
          <w:tab w:val="clear" w:pos="1620"/>
          <w:tab w:val="num" w:pos="567"/>
        </w:tabs>
        <w:ind w:left="142" w:hanging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Формирование детско-взрослой совместной деятельности на материале музейной практики;</w:t>
      </w:r>
    </w:p>
    <w:p w:rsidR="00896C14" w:rsidRPr="00470806" w:rsidRDefault="00896C14" w:rsidP="00896C14">
      <w:pPr>
        <w:numPr>
          <w:ilvl w:val="0"/>
          <w:numId w:val="2"/>
        </w:numPr>
        <w:tabs>
          <w:tab w:val="clear" w:pos="1620"/>
          <w:tab w:val="num" w:pos="567"/>
        </w:tabs>
        <w:ind w:left="142" w:hanging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 xml:space="preserve">Освоение нового типа учебных занятий, формирование </w:t>
      </w:r>
      <w:r w:rsidRPr="00470806">
        <w:rPr>
          <w:sz w:val="28"/>
          <w:szCs w:val="28"/>
        </w:rPr>
        <w:lastRenderedPageBreak/>
        <w:t>профессиональной компетентности музейного педагога;</w:t>
      </w:r>
    </w:p>
    <w:p w:rsidR="00896C14" w:rsidRPr="00470806" w:rsidRDefault="00896C14" w:rsidP="00470806">
      <w:pPr>
        <w:numPr>
          <w:ilvl w:val="0"/>
          <w:numId w:val="2"/>
        </w:numPr>
        <w:tabs>
          <w:tab w:val="clear" w:pos="1620"/>
          <w:tab w:val="num" w:pos="567"/>
        </w:tabs>
        <w:ind w:left="142" w:hanging="142"/>
        <w:jc w:val="both"/>
        <w:rPr>
          <w:sz w:val="28"/>
          <w:szCs w:val="28"/>
        </w:rPr>
      </w:pPr>
      <w:r w:rsidRPr="00470806">
        <w:rPr>
          <w:sz w:val="28"/>
          <w:szCs w:val="28"/>
        </w:rPr>
        <w:t>Формирование системы критериев и механизмов оценки образовательного результата музейной педагогики.</w:t>
      </w:r>
    </w:p>
    <w:p w:rsidR="00896C14" w:rsidRDefault="00896C14">
      <w:pPr>
        <w:rPr>
          <w:sz w:val="22"/>
          <w:szCs w:val="22"/>
        </w:rPr>
      </w:pPr>
    </w:p>
    <w:p w:rsidR="00896C14" w:rsidRPr="00470806" w:rsidRDefault="00896C14" w:rsidP="00896C14">
      <w:pPr>
        <w:ind w:firstLine="900"/>
        <w:jc w:val="both"/>
      </w:pPr>
      <w:r w:rsidRPr="00470806">
        <w:rPr>
          <w:b/>
        </w:rPr>
        <w:t>Ключевыми понятиями музейной педагогики</w:t>
      </w:r>
      <w:r w:rsidRPr="00470806">
        <w:t>, определяющими подходы к  организации деятельности школьного музея, являются:</w:t>
      </w:r>
    </w:p>
    <w:p w:rsidR="00896C14" w:rsidRPr="00470806" w:rsidRDefault="00896C14" w:rsidP="00896C14">
      <w:pPr>
        <w:numPr>
          <w:ilvl w:val="0"/>
          <w:numId w:val="1"/>
        </w:numPr>
        <w:tabs>
          <w:tab w:val="clear" w:pos="1620"/>
          <w:tab w:val="num" w:pos="567"/>
        </w:tabs>
        <w:ind w:left="142" w:hanging="142"/>
        <w:jc w:val="both"/>
      </w:pPr>
      <w:r w:rsidRPr="00470806">
        <w:rPr>
          <w:b/>
        </w:rPr>
        <w:t>Музейный предмет</w:t>
      </w:r>
      <w:r w:rsidRPr="00470806">
        <w:t xml:space="preserve"> – прежде всего подлинник, обладающий большой научной, мемориальной,  исторической и художественной значимостью, его можно в определенных условиях музейно-педагогической деятельности «брать в руки», «рассматривать», манипулировать им. Он должен сохранять знаковость, образ-символ определённой эпохи, культуры, определённой позиции творца. Таким образом, музейный предмет выступает здесь как то, что значимо для воспринимающего его посетителя музея не только как пассивного наблюдателя, но и как преобразователя, активно познающего, использующего данный предмет.</w:t>
      </w:r>
    </w:p>
    <w:p w:rsidR="00896C14" w:rsidRPr="00470806" w:rsidRDefault="00896C14" w:rsidP="00896C14">
      <w:pPr>
        <w:numPr>
          <w:ilvl w:val="0"/>
          <w:numId w:val="1"/>
        </w:numPr>
        <w:tabs>
          <w:tab w:val="clear" w:pos="1620"/>
          <w:tab w:val="num" w:pos="567"/>
        </w:tabs>
        <w:ind w:left="142" w:hanging="142"/>
        <w:jc w:val="both"/>
      </w:pPr>
      <w:r w:rsidRPr="00470806">
        <w:rPr>
          <w:b/>
        </w:rPr>
        <w:t>Музейная культура</w:t>
      </w:r>
      <w:r w:rsidRPr="00470806">
        <w:t xml:space="preserve"> представлена, с одной стороны, как хранилище, набор музейных предметов, с другой – как культура, втягивающая в себя, рефлектирующая процессы производства и воспроизведения (пополнения и </w:t>
      </w:r>
      <w:r w:rsidRPr="00470806">
        <w:lastRenderedPageBreak/>
        <w:t>хранения) предметов культуры. Ответ на вопрос, почему тот или иной предмет культуры становится музейным предметом, обретает свое место в своеобразном расположении предметов культуры, становится ключевым, без него невозможна музейная культура.</w:t>
      </w:r>
    </w:p>
    <w:p w:rsidR="00896C14" w:rsidRPr="00470806" w:rsidRDefault="00896C14" w:rsidP="00896C14">
      <w:pPr>
        <w:numPr>
          <w:ilvl w:val="0"/>
          <w:numId w:val="1"/>
        </w:numPr>
        <w:tabs>
          <w:tab w:val="clear" w:pos="1620"/>
          <w:tab w:val="num" w:pos="567"/>
        </w:tabs>
        <w:ind w:left="142" w:hanging="142"/>
        <w:jc w:val="both"/>
      </w:pPr>
      <w:r w:rsidRPr="00470806">
        <w:rPr>
          <w:b/>
        </w:rPr>
        <w:t>Музейная коммуникация</w:t>
      </w:r>
      <w:r w:rsidRPr="00470806">
        <w:t xml:space="preserve"> – такая необходимая </w:t>
      </w:r>
      <w:proofErr w:type="spellStart"/>
      <w:r w:rsidRPr="00470806">
        <w:t>соорганизация</w:t>
      </w:r>
      <w:proofErr w:type="spellEnd"/>
      <w:r w:rsidRPr="00470806">
        <w:t xml:space="preserve"> определённых позиций, которые должны обеспечивать существование музейной культуры. Здесь необходимо обозначить следующие позиции:</w:t>
      </w:r>
    </w:p>
    <w:p w:rsidR="00896C14" w:rsidRPr="00470806" w:rsidRDefault="00896C14" w:rsidP="00896C14">
      <w:pPr>
        <w:tabs>
          <w:tab w:val="num" w:pos="567"/>
        </w:tabs>
        <w:ind w:left="142" w:hanging="142"/>
        <w:jc w:val="both"/>
      </w:pPr>
      <w:r w:rsidRPr="00470806">
        <w:t xml:space="preserve">- </w:t>
      </w:r>
      <w:r w:rsidRPr="00470806">
        <w:rPr>
          <w:i/>
        </w:rPr>
        <w:t>позиция творца</w:t>
      </w:r>
      <w:r w:rsidRPr="00470806">
        <w:t xml:space="preserve"> (художника, писателя, учёного, политика), производителя элементов культуры, претендующих на статус музейных предметов;</w:t>
      </w:r>
    </w:p>
    <w:p w:rsidR="00896C14" w:rsidRPr="00470806" w:rsidRDefault="00896C14" w:rsidP="00896C14">
      <w:pPr>
        <w:tabs>
          <w:tab w:val="num" w:pos="567"/>
        </w:tabs>
        <w:ind w:left="142" w:hanging="142"/>
        <w:jc w:val="both"/>
      </w:pPr>
      <w:r w:rsidRPr="00470806">
        <w:t xml:space="preserve">- </w:t>
      </w:r>
      <w:r w:rsidRPr="00470806">
        <w:rPr>
          <w:i/>
        </w:rPr>
        <w:t>позиция воспринимающего</w:t>
      </w:r>
      <w:r w:rsidRPr="00470806">
        <w:t xml:space="preserve"> (зрителя, слушателя, посетителя) музейные предметы;</w:t>
      </w:r>
    </w:p>
    <w:p w:rsidR="00896C14" w:rsidRPr="00470806" w:rsidRDefault="00896C14" w:rsidP="00470806">
      <w:pPr>
        <w:tabs>
          <w:tab w:val="num" w:pos="567"/>
        </w:tabs>
        <w:ind w:left="142" w:hanging="142"/>
        <w:jc w:val="both"/>
      </w:pPr>
      <w:r w:rsidRPr="00470806">
        <w:t xml:space="preserve">- </w:t>
      </w:r>
      <w:r w:rsidRPr="00470806">
        <w:rPr>
          <w:i/>
        </w:rPr>
        <w:t>позиция музейного педагога</w:t>
      </w:r>
      <w:r w:rsidRPr="00470806">
        <w:t>, который должен не только сообщать посетителям определённый набор знаний в связи с находящимися в экспозиции предметами, но и вступать в диалог с ними, побуждать к  самостоятельному творческому поиску, в некоторых случаях играть роль посредника между посетителем и музейным предметом. Кроме того, музейный педагог выступает и как организатор коммуникации между творцом и воспринимающим данный музейный предмет посетителем.</w:t>
      </w:r>
    </w:p>
    <w:sectPr w:rsidR="00896C14" w:rsidRPr="00470806" w:rsidSect="00470806">
      <w:pgSz w:w="16838" w:h="11906" w:orient="landscape"/>
      <w:pgMar w:top="850" w:right="1134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D15E8"/>
    <w:multiLevelType w:val="hybridMultilevel"/>
    <w:tmpl w:val="1646FF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BED107D"/>
    <w:multiLevelType w:val="hybridMultilevel"/>
    <w:tmpl w:val="7D1CFD7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C"/>
    <w:rsid w:val="0011510C"/>
    <w:rsid w:val="002B2C0E"/>
    <w:rsid w:val="00470806"/>
    <w:rsid w:val="00600CCD"/>
    <w:rsid w:val="008561BB"/>
    <w:rsid w:val="00896C14"/>
    <w:rsid w:val="008A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5BE8F-F302-48B0-9026-F44029F7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Таня</cp:lastModifiedBy>
  <cp:revision>3</cp:revision>
  <dcterms:created xsi:type="dcterms:W3CDTF">2020-04-29T15:59:00Z</dcterms:created>
  <dcterms:modified xsi:type="dcterms:W3CDTF">2020-04-29T16:15:00Z</dcterms:modified>
</cp:coreProperties>
</file>