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C5" w:rsidRPr="00A50BB3" w:rsidRDefault="00C556C5" w:rsidP="00C556C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50BB3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>Искусство (мировая и художественная культура)</w:t>
      </w:r>
      <w:r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>. Статьи</w:t>
      </w:r>
    </w:p>
    <w:p w:rsidR="00C556C5" w:rsidRPr="00A50BB3" w:rsidRDefault="00265230" w:rsidP="00C556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6" w:tgtFrame="_blank" w:history="1"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Как заинтересовать детей?</w:t>
        </w:r>
      </w:hyperlink>
    </w:p>
    <w:p w:rsidR="00C556C5" w:rsidRPr="00A50BB3" w:rsidRDefault="00265230" w:rsidP="00C556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7" w:tgtFrame="_blank" w:history="1"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Кабинет искусства в гимназии № 1 г. Барановичи, или Наш образовательный шедевр</w:t>
        </w:r>
      </w:hyperlink>
    </w:p>
    <w:p w:rsidR="00C556C5" w:rsidRPr="00A50BB3" w:rsidRDefault="00265230" w:rsidP="00C556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8" w:tgtFrame="_blank" w:history="1"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Музыкально-</w:t>
        </w:r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слушательская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деятельность учащихся 8 классов на уроках отечественной и мировой художественной культуры / С. И. </w:t>
        </w:r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Шэйпа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// Вестник МГИРО. – 2019. – № 1. – С. 28–34</w:t>
        </w:r>
      </w:hyperlink>
    </w:p>
    <w:p w:rsidR="00C556C5" w:rsidRPr="00A50BB3" w:rsidRDefault="00265230" w:rsidP="00C556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9" w:tgtFrame="_blank" w:history="1"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Преподавание отечественной и мировой художественной культуры в школах Республики Беларусь: первые итоги и новые перспективы / О. О. Грачева // </w:t>
        </w:r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Музычная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і </w:t>
        </w:r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тэатральная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адукацыя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. – 2016. – № 4. – С. 39–44</w:t>
        </w:r>
      </w:hyperlink>
    </w:p>
    <w:p w:rsidR="00C556C5" w:rsidRPr="00A50BB3" w:rsidRDefault="00265230" w:rsidP="00C556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0" w:tgtFrame="_blank" w:history="1"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Анализ музыкального произведения на уроках искусства в современной школе / Е. С. Бондаренко // Приложение к журналу «Вестник МГИРО», 2018, № 4. – С. 66–70</w:t>
        </w:r>
      </w:hyperlink>
    </w:p>
    <w:p w:rsidR="00C556C5" w:rsidRPr="00A50BB3" w:rsidRDefault="00265230" w:rsidP="00C556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1" w:tgtFrame="_blank" w:history="1"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Выбар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метадалагічнай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парадыгмы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для </w:t>
        </w:r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заняткаў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прысвечаных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беларускаму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выяўленчаму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мастацтву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, у межах </w:t>
        </w:r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прадмета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«</w:t>
        </w:r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Мастацтва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(</w:t>
        </w:r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айчынная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і </w:t>
        </w:r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сусветная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мастацкая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культура)» / А. С. Бохан // Приложение к журналу «Вестник МГИРО», 2018, № 4. – С. 59–65</w:t>
        </w:r>
      </w:hyperlink>
    </w:p>
    <w:p w:rsidR="00C556C5" w:rsidRPr="00A50BB3" w:rsidRDefault="00265230" w:rsidP="00C556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2" w:tgtFrame="_blank" w:history="1"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Современный урок искусства в школе: особенности преподавания / И. В. </w:t>
        </w:r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Ящембская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-Колеса // Приложение к журналу «Вестник МГИРО», 2018, № 4. – С. 50–58</w:t>
        </w:r>
      </w:hyperlink>
    </w:p>
    <w:p w:rsidR="00C556C5" w:rsidRPr="00A50BB3" w:rsidRDefault="00265230" w:rsidP="00C556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3" w:tgtFrame="_blank" w:history="1"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Проектная деятельность в освоении предметов культурного наследия / Е. И. Калистратова // Народная </w:t>
        </w:r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асвета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. – 2018. – № 8. – С. 33–36</w:t>
        </w:r>
      </w:hyperlink>
    </w:p>
    <w:p w:rsidR="00C556C5" w:rsidRPr="00A50BB3" w:rsidRDefault="00265230" w:rsidP="00C556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4" w:tgtFrame="_blank" w:history="1"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Предмет «Искусство (отечественная и мировая художественная культура)» в системе гуманитарного знания / С. И. </w:t>
        </w:r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Колбышева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, Ю. Ю. </w:t>
        </w:r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Захарина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// Народная </w:t>
        </w:r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асвета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. – 2018. – № 8. – С. 28–32</w:t>
        </w:r>
      </w:hyperlink>
    </w:p>
    <w:p w:rsidR="00C556C5" w:rsidRPr="00A50BB3" w:rsidRDefault="00265230" w:rsidP="00C556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5" w:tgtFrame="_blank" w:history="1"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Оценка без отметки: образовательная область «Искусство» / И. Г. Волкова // </w:t>
        </w:r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Музычная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і </w:t>
        </w:r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тэатральная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адукацыя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. – 2016. – № 4. – С. 23–31</w:t>
        </w:r>
      </w:hyperlink>
    </w:p>
    <w:p w:rsidR="00C556C5" w:rsidRPr="00A50BB3" w:rsidRDefault="00265230" w:rsidP="00C556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6" w:tgtFrame="_blank" w:history="1"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Выразительные средства театрального искусства по учебному предмету «Искусство (отечественная и мировая художественная культура)» / О. О. Грачева // </w:t>
        </w:r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Музычная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і </w:t>
        </w:r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тэатральная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адукацыя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. – 2017. – № 1. – С. 17–23</w:t>
        </w:r>
      </w:hyperlink>
    </w:p>
    <w:p w:rsidR="00C556C5" w:rsidRPr="00A50BB3" w:rsidRDefault="00265230" w:rsidP="00C556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7" w:tgtFrame="_blank" w:history="1"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Искусство театра на уроках по учебному предмету «Искусство (отечественная и мировая художественная культура)» / О. О. Грачева // </w:t>
        </w:r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Музычная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і </w:t>
        </w:r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тэатральная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адукацыя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. – 2016. – № 6. – С. 45–47</w:t>
        </w:r>
      </w:hyperlink>
    </w:p>
    <w:p w:rsidR="00C556C5" w:rsidRPr="00A50BB3" w:rsidRDefault="00265230" w:rsidP="00C556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8" w:tgtFrame="_blank" w:history="1"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Современный урок искусства в школе: особенности преподавания / И. В. </w:t>
        </w:r>
        <w:proofErr w:type="spellStart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Ящембская</w:t>
        </w:r>
        <w:proofErr w:type="spellEnd"/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-Колеса // Вестник МГИРО. – 2018. – № 4. – С. 50–58</w:t>
        </w:r>
      </w:hyperlink>
    </w:p>
    <w:p w:rsidR="00C556C5" w:rsidRPr="00A50BB3" w:rsidRDefault="00265230" w:rsidP="00C556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9" w:tgtFrame="_blank" w:history="1"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Совершенствование профессиональных компетенций педагогов / А. С. Бохан // Вестник МГИРО. – 2018. – № 4. – С. 59–65</w:t>
        </w:r>
      </w:hyperlink>
    </w:p>
    <w:p w:rsidR="00C556C5" w:rsidRPr="00A50BB3" w:rsidRDefault="00265230" w:rsidP="00C556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20" w:tgtFrame="_blank" w:history="1">
        <w:r w:rsidR="00C556C5" w:rsidRPr="00A50BB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Анализ музыкального произведения на уроках искусства в современной школе / Е. С. Бондаренко // Вестник МГИРО. – 2018. – № 4. – С. 66–70</w:t>
        </w:r>
      </w:hyperlink>
    </w:p>
    <w:p w:rsidR="00301260" w:rsidRDefault="00265230"/>
    <w:sectPr w:rsidR="0030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70B82"/>
    <w:multiLevelType w:val="multilevel"/>
    <w:tmpl w:val="6DFC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C5"/>
    <w:rsid w:val="001833EB"/>
    <w:rsid w:val="002532F4"/>
    <w:rsid w:val="00265230"/>
    <w:rsid w:val="007D3B2A"/>
    <w:rsid w:val="00C5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images/2019/09/shejpa-omhk-8kl.pdf" TargetMode="External"/><Relationship Id="rId13" Type="http://schemas.openxmlformats.org/officeDocument/2006/relationships/hyperlink" Target="https://adu.by/images/2019/09/kalistratova-omhk.pdf" TargetMode="External"/><Relationship Id="rId18" Type="http://schemas.openxmlformats.org/officeDocument/2006/relationships/hyperlink" Target="https://adu.by/images/2019/03/iskusstvo-yashchembskaya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adu.by/ru/homepage/novosti/regiony/2474-kabinet-iskusstva-v-gimnazii-1-g-baranovichi-ili-nash-obrazovatelnyj-shedevr.html" TargetMode="External"/><Relationship Id="rId12" Type="http://schemas.openxmlformats.org/officeDocument/2006/relationships/hyperlink" Target="https://adu.by/images/2019/09/jashcembskaya-omhk.pdf" TargetMode="External"/><Relationship Id="rId17" Type="http://schemas.openxmlformats.org/officeDocument/2006/relationships/hyperlink" Target="https://adu.by/images/2019/09/gracheva-omhk-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u.by/images/2019/09/gracheva-omhk-2.pdf" TargetMode="External"/><Relationship Id="rId20" Type="http://schemas.openxmlformats.org/officeDocument/2006/relationships/hyperlink" Target="https://adu.by/images/2019/03/iskusstvo-bondarenko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du.by/be/home-be/naviny/regiony/2650-kak-zainteresovat-detej.html" TargetMode="External"/><Relationship Id="rId11" Type="http://schemas.openxmlformats.org/officeDocument/2006/relationships/hyperlink" Target="https://adu.by/images/2019/09/bohan-omhk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/images/2019/09/volkova-omhk.pdf" TargetMode="External"/><Relationship Id="rId10" Type="http://schemas.openxmlformats.org/officeDocument/2006/relationships/hyperlink" Target="https://adu.by/images/2019/09/bondarenko-omhk.pdf" TargetMode="External"/><Relationship Id="rId19" Type="http://schemas.openxmlformats.org/officeDocument/2006/relationships/hyperlink" Target="https://adu.by/images/2019/03/iskusstvo-boha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images/2019/09/gracheva-omhk-1.pdf" TargetMode="External"/><Relationship Id="rId14" Type="http://schemas.openxmlformats.org/officeDocument/2006/relationships/hyperlink" Target="https://adu.by/images/2019/09/kolbysheva-omhk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2020-05-04T19:21:00Z</dcterms:created>
  <dcterms:modified xsi:type="dcterms:W3CDTF">2020-05-04T19:21:00Z</dcterms:modified>
</cp:coreProperties>
</file>