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6E" w:rsidRPr="00BA2A6E" w:rsidRDefault="00BA2A6E" w:rsidP="00BA2A6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 w:rsidRPr="00BA2A6E">
        <w:rPr>
          <w:rStyle w:val="20"/>
          <w:rFonts w:eastAsiaTheme="minorEastAsia"/>
          <w:b/>
          <w:sz w:val="28"/>
          <w:szCs w:val="28"/>
        </w:rPr>
        <w:t>Психологические аспекты педагогической деятельности</w:t>
      </w:r>
      <w:bookmarkEnd w:id="0"/>
    </w:p>
    <w:p w:rsidR="00BA2A6E" w:rsidRPr="00BA2A6E" w:rsidRDefault="00BA2A6E" w:rsidP="00BA2A6E">
      <w:pPr>
        <w:keepNext/>
        <w:keepLines/>
        <w:spacing w:after="0" w:line="240" w:lineRule="auto"/>
        <w:jc w:val="center"/>
        <w:rPr>
          <w:rStyle w:val="20"/>
          <w:rFonts w:eastAsiaTheme="minorEastAsia"/>
          <w:b/>
          <w:sz w:val="28"/>
          <w:szCs w:val="28"/>
        </w:rPr>
      </w:pPr>
      <w:bookmarkStart w:id="1" w:name="bookmark6"/>
      <w:r w:rsidRPr="00BA2A6E">
        <w:rPr>
          <w:rStyle w:val="20"/>
          <w:rFonts w:eastAsiaTheme="minorEastAsia"/>
          <w:b/>
          <w:sz w:val="28"/>
          <w:szCs w:val="28"/>
        </w:rPr>
        <w:t xml:space="preserve">при организации работы </w:t>
      </w:r>
      <w:r w:rsidRPr="00BA2A6E">
        <w:rPr>
          <w:rStyle w:val="2LucidaSansUnicode225pt"/>
          <w:rFonts w:ascii="Times New Roman" w:hAnsi="Times New Roman" w:cs="Times New Roman"/>
          <w:b/>
          <w:sz w:val="28"/>
          <w:szCs w:val="28"/>
        </w:rPr>
        <w:t>с</w:t>
      </w:r>
      <w:r w:rsidRPr="00BA2A6E">
        <w:rPr>
          <w:rStyle w:val="20"/>
          <w:rFonts w:eastAsiaTheme="minorEastAsia"/>
          <w:b/>
          <w:sz w:val="28"/>
          <w:szCs w:val="28"/>
        </w:rPr>
        <w:t xml:space="preserve"> одарёнными детьми</w:t>
      </w:r>
      <w:bookmarkEnd w:id="1"/>
    </w:p>
    <w:p w:rsidR="00BA2A6E" w:rsidRDefault="00BA2A6E" w:rsidP="00BA2A6E">
      <w:pPr>
        <w:keepNext/>
        <w:keepLines/>
        <w:spacing w:after="0" w:line="240" w:lineRule="auto"/>
        <w:rPr>
          <w:rStyle w:val="20"/>
          <w:rFonts w:eastAsiaTheme="minorEastAsia"/>
          <w:sz w:val="28"/>
          <w:szCs w:val="28"/>
        </w:rPr>
      </w:pPr>
    </w:p>
    <w:p w:rsidR="00BA2A6E" w:rsidRDefault="00E42CBA" w:rsidP="00AA5E8B">
      <w:pPr>
        <w:keepNext/>
        <w:keepLines/>
        <w:spacing w:after="0" w:line="240" w:lineRule="auto"/>
        <w:ind w:firstLine="708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Понятие одаренности – достаточно сложное и малоизученное. По данным последних исследований, в эту категорию входят всего лишь около 2% от всего населения земного шара, но есть близкая к этой категория – дети с высоким уровнем потенциальных и общих способностей. На эту категорию и должны быть направлены приоритеты нашей работы. Мы считаем, что именно педагогам принадлежит основная задача развития таланта. Подобно </w:t>
      </w:r>
      <w:proofErr w:type="gramStart"/>
      <w:r>
        <w:rPr>
          <w:rStyle w:val="20"/>
          <w:rFonts w:eastAsiaTheme="minorEastAsia"/>
          <w:sz w:val="28"/>
          <w:szCs w:val="28"/>
        </w:rPr>
        <w:t>тому</w:t>
      </w:r>
      <w:proofErr w:type="gramEnd"/>
      <w:r>
        <w:rPr>
          <w:rStyle w:val="20"/>
          <w:rFonts w:eastAsiaTheme="minorEastAsia"/>
          <w:sz w:val="28"/>
          <w:szCs w:val="28"/>
        </w:rPr>
        <w:t xml:space="preserve"> как квалифицированный ювелир может превратить природный алмаз в роскошный бриллиант, благоприятная окружающая среда и квалифицированное педагогическое руководство способны превратить дар в выдающийся талант, потому</w:t>
      </w:r>
      <w:r w:rsidR="00AA5E8B">
        <w:rPr>
          <w:rStyle w:val="20"/>
          <w:rFonts w:eastAsiaTheme="minorEastAsia"/>
          <w:sz w:val="28"/>
          <w:szCs w:val="28"/>
        </w:rPr>
        <w:t xml:space="preserve"> что среда и воспитание либо подавляют этот дар, либо помогают ему раскрыться.</w:t>
      </w:r>
    </w:p>
    <w:p w:rsidR="00AA5E8B" w:rsidRDefault="00AA5E8B" w:rsidP="00E42CBA">
      <w:pPr>
        <w:keepNext/>
        <w:keepLines/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ab/>
        <w:t>При работе с такой категорией детей мы сталкивается с двумя проблемами:</w:t>
      </w:r>
    </w:p>
    <w:p w:rsidR="00AA5E8B" w:rsidRDefault="00AA5E8B" w:rsidP="00E42CBA">
      <w:pPr>
        <w:keepNext/>
        <w:keepLines/>
        <w:spacing w:after="0" w:line="240" w:lineRule="auto"/>
        <w:jc w:val="both"/>
        <w:rPr>
          <w:rStyle w:val="20"/>
          <w:rFonts w:eastAsiaTheme="minorEastAsia"/>
          <w:b/>
          <w:sz w:val="28"/>
          <w:szCs w:val="28"/>
        </w:rPr>
      </w:pPr>
      <w:r w:rsidRPr="00AA5E8B">
        <w:rPr>
          <w:rStyle w:val="20"/>
          <w:rFonts w:eastAsiaTheme="minorEastAsia"/>
          <w:b/>
          <w:sz w:val="28"/>
          <w:szCs w:val="28"/>
        </w:rPr>
        <w:t>1) как выявлять и чем измерять признаки одаренности? 2) что делать с полученными результатами?</w:t>
      </w:r>
    </w:p>
    <w:p w:rsidR="00AA5E8B" w:rsidRDefault="00AA5E8B" w:rsidP="00E42CBA">
      <w:pPr>
        <w:keepNext/>
        <w:keepLines/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ab/>
        <w:t>Мы условно разделили нашу работу на три блока:</w:t>
      </w:r>
    </w:p>
    <w:p w:rsidR="00AA5E8B" w:rsidRDefault="00AA5E8B" w:rsidP="009A4C60">
      <w:pPr>
        <w:keepNext/>
        <w:keepLines/>
        <w:spacing w:after="0" w:line="240" w:lineRule="auto"/>
        <w:ind w:firstLine="708"/>
        <w:jc w:val="both"/>
        <w:rPr>
          <w:rStyle w:val="20"/>
          <w:rFonts w:eastAsiaTheme="minorEastAsia"/>
          <w:i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1-й блок – </w:t>
      </w:r>
      <w:r>
        <w:rPr>
          <w:rStyle w:val="20"/>
          <w:rFonts w:eastAsiaTheme="minorEastAsia"/>
          <w:i/>
          <w:sz w:val="28"/>
          <w:szCs w:val="28"/>
        </w:rPr>
        <w:t xml:space="preserve">теоретический, </w:t>
      </w:r>
      <w:r>
        <w:rPr>
          <w:rStyle w:val="20"/>
          <w:rFonts w:eastAsiaTheme="minorEastAsia"/>
          <w:sz w:val="28"/>
          <w:szCs w:val="28"/>
        </w:rPr>
        <w:t>куда входит разработка методологических основ и концепций работы коллектива, теоретическая подготовка учителей;</w:t>
      </w:r>
      <w:r>
        <w:rPr>
          <w:rStyle w:val="20"/>
          <w:rFonts w:eastAsiaTheme="minorEastAsia"/>
          <w:i/>
          <w:sz w:val="28"/>
          <w:szCs w:val="28"/>
        </w:rPr>
        <w:t xml:space="preserve"> </w:t>
      </w:r>
    </w:p>
    <w:p w:rsidR="009C734E" w:rsidRDefault="00AA5E8B" w:rsidP="009A4C60">
      <w:pPr>
        <w:keepNext/>
        <w:keepLines/>
        <w:spacing w:after="0" w:line="240" w:lineRule="auto"/>
        <w:ind w:firstLine="708"/>
        <w:jc w:val="both"/>
        <w:rPr>
          <w:rStyle w:val="20"/>
          <w:rFonts w:eastAsiaTheme="minorEastAsia"/>
          <w:sz w:val="28"/>
          <w:szCs w:val="28"/>
        </w:rPr>
      </w:pPr>
      <w:r w:rsidRPr="00AA5E8B">
        <w:rPr>
          <w:rStyle w:val="20"/>
          <w:rFonts w:eastAsiaTheme="minorEastAsia"/>
          <w:sz w:val="28"/>
          <w:szCs w:val="28"/>
        </w:rPr>
        <w:t>2-й блок</w:t>
      </w:r>
      <w:r>
        <w:rPr>
          <w:rStyle w:val="20"/>
          <w:rFonts w:eastAsiaTheme="minorEastAsia"/>
          <w:sz w:val="28"/>
          <w:szCs w:val="28"/>
        </w:rPr>
        <w:t xml:space="preserve"> – </w:t>
      </w:r>
      <w:r>
        <w:rPr>
          <w:rStyle w:val="20"/>
          <w:rFonts w:eastAsiaTheme="minorEastAsia"/>
          <w:i/>
          <w:sz w:val="28"/>
          <w:szCs w:val="28"/>
        </w:rPr>
        <w:t xml:space="preserve">диагностический. </w:t>
      </w:r>
      <w:r>
        <w:rPr>
          <w:rStyle w:val="20"/>
          <w:rFonts w:eastAsiaTheme="minorEastAsia"/>
          <w:sz w:val="28"/>
          <w:szCs w:val="28"/>
        </w:rPr>
        <w:t xml:space="preserve">На наш взгляд, не только психологу, но и учителю принадлежит ведущая роль при выявлении одаренного ребенка. Главный метод – наблюдение, а в учреждениях образования психолог, как правило, один и просто физически не в состоянии охватить своим вниманием весь ученический коллектив. Здесь открывается широкое поле деятельности для педагогов – наблюдайте, оценивайте </w:t>
      </w:r>
      <w:proofErr w:type="gramStart"/>
      <w:r>
        <w:rPr>
          <w:rStyle w:val="20"/>
          <w:rFonts w:eastAsiaTheme="minorEastAsia"/>
          <w:sz w:val="28"/>
          <w:szCs w:val="28"/>
        </w:rPr>
        <w:t>результаты</w:t>
      </w:r>
      <w:proofErr w:type="gramEnd"/>
      <w:r>
        <w:rPr>
          <w:rStyle w:val="20"/>
          <w:rFonts w:eastAsiaTheme="minorEastAsia"/>
          <w:sz w:val="28"/>
          <w:szCs w:val="28"/>
        </w:rPr>
        <w:t xml:space="preserve">  делайте выводы. В данном случае важен комплексный подход, куда входят различные варианты методик</w:t>
      </w:r>
      <w:r w:rsidR="009C734E">
        <w:rPr>
          <w:rStyle w:val="20"/>
          <w:rFonts w:eastAsiaTheme="minorEastAsia"/>
          <w:sz w:val="28"/>
          <w:szCs w:val="28"/>
        </w:rPr>
        <w:t xml:space="preserve"> наблюдения за детьми, организация интеллектуальных и предметных конференций, проведение психодиагностических исследований и т.д.;</w:t>
      </w:r>
    </w:p>
    <w:p w:rsidR="00AA5E8B" w:rsidRDefault="009C734E" w:rsidP="009A4C60">
      <w:pPr>
        <w:keepNext/>
        <w:keepLines/>
        <w:spacing w:after="0" w:line="240" w:lineRule="auto"/>
        <w:ind w:firstLine="708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3-й блок – </w:t>
      </w:r>
      <w:r>
        <w:rPr>
          <w:rStyle w:val="20"/>
          <w:rFonts w:eastAsiaTheme="minorEastAsia"/>
          <w:i/>
          <w:sz w:val="28"/>
          <w:szCs w:val="28"/>
        </w:rPr>
        <w:t xml:space="preserve">практический. </w:t>
      </w:r>
      <w:r>
        <w:rPr>
          <w:rStyle w:val="20"/>
          <w:rFonts w:eastAsiaTheme="minorEastAsia"/>
          <w:sz w:val="28"/>
          <w:szCs w:val="28"/>
        </w:rPr>
        <w:t xml:space="preserve">На основании полученных результатов разрабатываются и апробируются методы, приемы работы и обязательной рефлексии со всеми участниками педагогического процесса. Для </w:t>
      </w:r>
      <w:r w:rsidR="009A4C60">
        <w:rPr>
          <w:rStyle w:val="20"/>
          <w:rFonts w:eastAsiaTheme="minorEastAsia"/>
          <w:sz w:val="28"/>
          <w:szCs w:val="28"/>
        </w:rPr>
        <w:t>каждого учебного заведения выбираются методы, соответствующие специфики</w:t>
      </w:r>
      <w:r w:rsidR="00AA5E8B">
        <w:rPr>
          <w:rStyle w:val="20"/>
          <w:rFonts w:eastAsiaTheme="minorEastAsia"/>
          <w:sz w:val="28"/>
          <w:szCs w:val="28"/>
        </w:rPr>
        <w:t xml:space="preserve"> </w:t>
      </w:r>
      <w:r w:rsidR="009A4C60">
        <w:rPr>
          <w:rStyle w:val="20"/>
          <w:rFonts w:eastAsiaTheme="minorEastAsia"/>
          <w:sz w:val="28"/>
          <w:szCs w:val="28"/>
        </w:rPr>
        <w:t xml:space="preserve">данной школ. Нами чаще всего используются семинары-практикумы для учителей, кружки развития творческого мышления для учащихся, </w:t>
      </w:r>
      <w:proofErr w:type="spellStart"/>
      <w:r w:rsidR="009A4C60">
        <w:rPr>
          <w:rStyle w:val="20"/>
          <w:rFonts w:eastAsiaTheme="minorEastAsia"/>
          <w:sz w:val="28"/>
          <w:szCs w:val="28"/>
        </w:rPr>
        <w:t>тренинговые</w:t>
      </w:r>
      <w:proofErr w:type="spellEnd"/>
      <w:r w:rsidR="009A4C60">
        <w:rPr>
          <w:rStyle w:val="20"/>
          <w:rFonts w:eastAsiaTheme="minorEastAsia"/>
          <w:sz w:val="28"/>
          <w:szCs w:val="28"/>
        </w:rPr>
        <w:t xml:space="preserve"> занятия для всех участников учебного процесса, работает творческая лаборатория по внедрению инноваций и многое другое.</w:t>
      </w:r>
    </w:p>
    <w:p w:rsidR="009A4C60" w:rsidRDefault="009A4C60" w:rsidP="009A4C60">
      <w:pPr>
        <w:keepNext/>
        <w:keepLines/>
        <w:spacing w:after="0" w:line="240" w:lineRule="auto"/>
        <w:ind w:firstLine="708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В результате многолетнего опыта работы в этом направлении мы выделяли основные признаки одаренности:</w:t>
      </w:r>
    </w:p>
    <w:p w:rsidR="009A4C60" w:rsidRDefault="009A4C60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успех во многих начинаниях;</w:t>
      </w:r>
    </w:p>
    <w:p w:rsidR="009A4C60" w:rsidRDefault="009A4C60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высокие результаты в деятельности, соответствующей типу одаренности конкретного ребенка;</w:t>
      </w:r>
    </w:p>
    <w:p w:rsidR="009A4C60" w:rsidRDefault="009A4C60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потребность в коллекционировании, классификации;</w:t>
      </w:r>
    </w:p>
    <w:p w:rsidR="009A4C60" w:rsidRDefault="009A4C60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lastRenderedPageBreak/>
        <w:t>с удовольствием принимают сложные и долгосрочные задания;</w:t>
      </w:r>
    </w:p>
    <w:p w:rsidR="009A4C60" w:rsidRDefault="009A4C60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великолепное чувство юмора;</w:t>
      </w:r>
    </w:p>
    <w:p w:rsidR="009A4C60" w:rsidRDefault="009A4C60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развития оперативная память;</w:t>
      </w:r>
    </w:p>
    <w:p w:rsidR="009A4C60" w:rsidRDefault="009A4C60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proofErr w:type="spellStart"/>
      <w:r>
        <w:rPr>
          <w:rStyle w:val="20"/>
          <w:rFonts w:eastAsiaTheme="minorEastAsia"/>
          <w:sz w:val="28"/>
          <w:szCs w:val="28"/>
        </w:rPr>
        <w:t>сформированность</w:t>
      </w:r>
      <w:proofErr w:type="spellEnd"/>
      <w:r>
        <w:rPr>
          <w:rStyle w:val="20"/>
          <w:rFonts w:eastAsiaTheme="minorEastAsia"/>
          <w:sz w:val="28"/>
          <w:szCs w:val="28"/>
        </w:rPr>
        <w:t xml:space="preserve"> навыков логического мышления;</w:t>
      </w:r>
    </w:p>
    <w:p w:rsidR="009A4C60" w:rsidRDefault="009A4C60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выраженная установка на творческое выполнение задания;</w:t>
      </w:r>
    </w:p>
    <w:p w:rsidR="00122A18" w:rsidRDefault="00122A18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владение основными компонентами умения учиться;</w:t>
      </w:r>
    </w:p>
    <w:p w:rsidR="00122A18" w:rsidRDefault="00122A18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оригинальность словесных ассоциаций;</w:t>
      </w:r>
    </w:p>
    <w:p w:rsidR="00122A18" w:rsidRDefault="00122A18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>построение четкого образа предстоящей деятельности;</w:t>
      </w:r>
    </w:p>
    <w:p w:rsidR="00122A18" w:rsidRDefault="00122A18" w:rsidP="009A4C60">
      <w:pPr>
        <w:pStyle w:val="a4"/>
        <w:keepNext/>
        <w:keepLines/>
        <w:numPr>
          <w:ilvl w:val="0"/>
          <w:numId w:val="2"/>
        </w:numPr>
        <w:spacing w:after="0" w:line="240" w:lineRule="auto"/>
        <w:jc w:val="both"/>
        <w:rPr>
          <w:rStyle w:val="20"/>
          <w:rFonts w:eastAsiaTheme="minorEastAsia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очень хорошо развитое </w:t>
      </w:r>
      <w:proofErr w:type="spellStart"/>
      <w:r>
        <w:rPr>
          <w:rStyle w:val="20"/>
          <w:rFonts w:eastAsiaTheme="minorEastAsia"/>
          <w:sz w:val="28"/>
          <w:szCs w:val="28"/>
        </w:rPr>
        <w:t>вооброжение</w:t>
      </w:r>
      <w:proofErr w:type="spellEnd"/>
      <w:r>
        <w:rPr>
          <w:rStyle w:val="20"/>
          <w:rFonts w:eastAsiaTheme="minorEastAsia"/>
          <w:sz w:val="28"/>
          <w:szCs w:val="28"/>
        </w:rPr>
        <w:t>.</w:t>
      </w:r>
    </w:p>
    <w:p w:rsidR="00BA2A6E" w:rsidRPr="00BA2A6E" w:rsidRDefault="00122A18" w:rsidP="00122A1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Но все эти способности без деятельности угасают, а организовать эту деятельность эффективно – задача педагога. </w:t>
      </w:r>
      <w:proofErr w:type="gramStart"/>
      <w:r>
        <w:rPr>
          <w:rStyle w:val="20"/>
          <w:rFonts w:eastAsiaTheme="minorEastAsia"/>
          <w:sz w:val="28"/>
          <w:szCs w:val="28"/>
        </w:rPr>
        <w:t xml:space="preserve">И как ни </w:t>
      </w:r>
      <w:r w:rsidR="00BA2A6E" w:rsidRPr="00122A18">
        <w:rPr>
          <w:rStyle w:val="30pt"/>
          <w:rFonts w:ascii="Times New Roman" w:hAnsi="Times New Roman" w:cs="Times New Roman"/>
          <w:i w:val="0"/>
          <w:sz w:val="28"/>
          <w:szCs w:val="28"/>
        </w:rPr>
        <w:t>банально это звучит</w:t>
      </w:r>
      <w:r w:rsidR="00BA2A6E" w:rsidRPr="00BA2A6E">
        <w:rPr>
          <w:rStyle w:val="30pt"/>
          <w:rFonts w:ascii="Times New Roman" w:hAnsi="Times New Roman" w:cs="Times New Roman"/>
          <w:sz w:val="28"/>
          <w:szCs w:val="28"/>
        </w:rPr>
        <w:t xml:space="preserve"> — педагог начинается с личности, поэтому и требования к нему до</w:t>
      </w:r>
      <w:r w:rsidR="00BA2A6E" w:rsidRPr="00BA2A6E">
        <w:rPr>
          <w:rStyle w:val="30pt"/>
          <w:rFonts w:ascii="Times New Roman" w:hAnsi="Times New Roman" w:cs="Times New Roman"/>
          <w:sz w:val="28"/>
          <w:szCs w:val="28"/>
        </w:rPr>
        <w:softHyphen/>
        <w:t>статочно высоки:</w:t>
      </w:r>
      <w:r w:rsidR="00BA2A6E" w:rsidRPr="00BA2A6E">
        <w:rPr>
          <w:rFonts w:ascii="Times New Roman" w:hAnsi="Times New Roman" w:cs="Times New Roman"/>
          <w:sz w:val="28"/>
          <w:szCs w:val="28"/>
        </w:rPr>
        <w:t xml:space="preserve"> быть доброжелательным и чутким, знать психологию одарённого ре</w:t>
      </w:r>
      <w:r w:rsidR="00BA2A6E" w:rsidRPr="00BA2A6E">
        <w:rPr>
          <w:rFonts w:ascii="Times New Roman" w:hAnsi="Times New Roman" w:cs="Times New Roman"/>
          <w:sz w:val="28"/>
          <w:szCs w:val="28"/>
        </w:rPr>
        <w:softHyphen/>
        <w:t>бёнка, иметь опыт работы в школе и высо</w:t>
      </w:r>
      <w:r w:rsidR="00BA2A6E" w:rsidRPr="00BA2A6E">
        <w:rPr>
          <w:rFonts w:ascii="Times New Roman" w:hAnsi="Times New Roman" w:cs="Times New Roman"/>
          <w:sz w:val="28"/>
          <w:szCs w:val="28"/>
        </w:rPr>
        <w:softHyphen/>
        <w:t>кий уровень интеллекта, отличаться широ</w:t>
      </w:r>
      <w:r w:rsidR="00BA2A6E" w:rsidRPr="00BA2A6E">
        <w:rPr>
          <w:rFonts w:ascii="Times New Roman" w:hAnsi="Times New Roman" w:cs="Times New Roman"/>
          <w:sz w:val="28"/>
          <w:szCs w:val="28"/>
        </w:rPr>
        <w:softHyphen/>
        <w:t>ким кругом интересов, умений, обладать живым характером, иметь чувство юмора, но без сарказма, творческое мышление, а также хорошее здоровье, жизнестойкость, позитивную "</w:t>
      </w:r>
      <w:proofErr w:type="spellStart"/>
      <w:r w:rsidR="00BA2A6E" w:rsidRPr="00BA2A6E">
        <w:rPr>
          <w:rFonts w:ascii="Times New Roman" w:hAnsi="Times New Roman" w:cs="Times New Roman"/>
          <w:sz w:val="28"/>
          <w:szCs w:val="28"/>
        </w:rPr>
        <w:t>Я-концепцию</w:t>
      </w:r>
      <w:proofErr w:type="spellEnd"/>
      <w:r w:rsidR="00BA2A6E" w:rsidRPr="00BA2A6E">
        <w:rPr>
          <w:rFonts w:ascii="Times New Roman" w:hAnsi="Times New Roman" w:cs="Times New Roman"/>
          <w:sz w:val="28"/>
          <w:szCs w:val="28"/>
        </w:rPr>
        <w:t>", быть целеуст</w:t>
      </w:r>
      <w:r w:rsidR="00BA2A6E" w:rsidRPr="00BA2A6E">
        <w:rPr>
          <w:rFonts w:ascii="Times New Roman" w:hAnsi="Times New Roman" w:cs="Times New Roman"/>
          <w:sz w:val="28"/>
          <w:szCs w:val="28"/>
        </w:rPr>
        <w:softHyphen/>
        <w:t>ремлённым и</w:t>
      </w:r>
      <w:proofErr w:type="gramEnd"/>
      <w:r w:rsidR="00BA2A6E" w:rsidRPr="00BA2A6E">
        <w:rPr>
          <w:rFonts w:ascii="Times New Roman" w:hAnsi="Times New Roman" w:cs="Times New Roman"/>
          <w:sz w:val="28"/>
          <w:szCs w:val="28"/>
        </w:rPr>
        <w:t xml:space="preserve"> настойчивым.</w:t>
      </w:r>
    </w:p>
    <w:p w:rsidR="00BA2A6E" w:rsidRPr="00BA2A6E" w:rsidRDefault="00BA2A6E" w:rsidP="00BA2A6E">
      <w:pPr>
        <w:pStyle w:val="229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A2A6E">
        <w:rPr>
          <w:rStyle w:val="166"/>
          <w:rFonts w:ascii="Times New Roman" w:hAnsi="Times New Roman" w:cs="Times New Roman"/>
          <w:sz w:val="28"/>
          <w:szCs w:val="28"/>
        </w:rPr>
        <w:t>Все люди наделены способностями в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разной степени, но, к сожалению, многие из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них не могут их реализовать. Что же необ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ходимо развивать в наших учениках для са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мореализации? Для себя мы выделили сле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дующие критерии —</w:t>
      </w:r>
      <w:r w:rsidRPr="00BA2A6E">
        <w:rPr>
          <w:rStyle w:val="0pt"/>
          <w:rFonts w:ascii="Times New Roman" w:hAnsi="Times New Roman" w:cs="Times New Roman"/>
          <w:sz w:val="28"/>
          <w:szCs w:val="28"/>
        </w:rPr>
        <w:t xml:space="preserve"> способность к обосно</w:t>
      </w:r>
      <w:r w:rsidRPr="00BA2A6E">
        <w:rPr>
          <w:rStyle w:val="0pt"/>
          <w:rFonts w:ascii="Times New Roman" w:hAnsi="Times New Roman" w:cs="Times New Roman"/>
          <w:sz w:val="28"/>
          <w:szCs w:val="28"/>
        </w:rPr>
        <w:softHyphen/>
        <w:t>ванному риску, волю и работоспособность, умение сотрудничать и мотивацию достиже</w:t>
      </w:r>
      <w:r w:rsidRPr="00BA2A6E">
        <w:rPr>
          <w:rStyle w:val="0pt"/>
          <w:rFonts w:ascii="Times New Roman" w:hAnsi="Times New Roman" w:cs="Times New Roman"/>
          <w:sz w:val="28"/>
          <w:szCs w:val="28"/>
        </w:rPr>
        <w:softHyphen/>
        <w:t>ния успеха.</w:t>
      </w:r>
    </w:p>
    <w:p w:rsidR="00BA2A6E" w:rsidRPr="00BA2A6E" w:rsidRDefault="00BA2A6E" w:rsidP="00BA2A6E">
      <w:pPr>
        <w:pStyle w:val="229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A2A6E">
        <w:rPr>
          <w:rStyle w:val="166"/>
          <w:rFonts w:ascii="Times New Roman" w:hAnsi="Times New Roman" w:cs="Times New Roman"/>
          <w:sz w:val="28"/>
          <w:szCs w:val="28"/>
        </w:rPr>
        <w:t>Главная задача учебного заведения —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создать среду для развития способностей,</w:t>
      </w:r>
      <w:r w:rsidRPr="00BA2A6E">
        <w:rPr>
          <w:rStyle w:val="168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и, по нашему мнению, для этого нужно:</w:t>
      </w:r>
    </w:p>
    <w:p w:rsidR="00BA2A6E" w:rsidRPr="00BA2A6E" w:rsidRDefault="00BA2A6E" w:rsidP="00BA2A6E">
      <w:pPr>
        <w:pStyle w:val="229"/>
        <w:numPr>
          <w:ilvl w:val="1"/>
          <w:numId w:val="1"/>
        </w:numPr>
        <w:shd w:val="clear" w:color="auto" w:fill="auto"/>
        <w:tabs>
          <w:tab w:val="left" w:pos="625"/>
        </w:tabs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A2A6E">
        <w:rPr>
          <w:rStyle w:val="166"/>
          <w:rFonts w:ascii="Times New Roman" w:hAnsi="Times New Roman" w:cs="Times New Roman"/>
          <w:sz w:val="28"/>
          <w:szCs w:val="28"/>
        </w:rPr>
        <w:t>создавать внешние и внутренние усло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вия, обеспечивающие высокую эмоциональ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 xml:space="preserve">ную </w:t>
      </w:r>
      <w:r w:rsidRPr="00BA2A6E">
        <w:rPr>
          <w:rStyle w:val="153"/>
          <w:rFonts w:ascii="Times New Roman" w:hAnsi="Times New Roman" w:cs="Times New Roman"/>
          <w:sz w:val="28"/>
          <w:szCs w:val="28"/>
        </w:rPr>
        <w:t xml:space="preserve">включённость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(по принципу хороших,</w:t>
      </w:r>
      <w:r w:rsidRPr="00BA2A6E">
        <w:rPr>
          <w:rStyle w:val="168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захватывающих игр) учащихся;</w:t>
      </w:r>
    </w:p>
    <w:p w:rsidR="00BA2A6E" w:rsidRPr="00BA2A6E" w:rsidRDefault="00BA2A6E" w:rsidP="00BA2A6E">
      <w:pPr>
        <w:pStyle w:val="229"/>
        <w:numPr>
          <w:ilvl w:val="1"/>
          <w:numId w:val="1"/>
        </w:numPr>
        <w:shd w:val="clear" w:color="auto" w:fill="auto"/>
        <w:tabs>
          <w:tab w:val="left" w:pos="692"/>
        </w:tabs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A2A6E">
        <w:rPr>
          <w:rStyle w:val="166"/>
          <w:rFonts w:ascii="Times New Roman" w:hAnsi="Times New Roman" w:cs="Times New Roman"/>
          <w:sz w:val="28"/>
          <w:szCs w:val="28"/>
        </w:rPr>
        <w:t>учителю находиться не в позиции</w:t>
      </w:r>
      <w:r w:rsidRPr="00BA2A6E">
        <w:rPr>
          <w:rStyle w:val="168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"старшего товарища" или равноправного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партнёра, а комментатора и ведущего игры-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урока, консультанта;</w:t>
      </w:r>
    </w:p>
    <w:p w:rsidR="00BA2A6E" w:rsidRPr="00BA2A6E" w:rsidRDefault="00BA2A6E" w:rsidP="00BA2A6E">
      <w:pPr>
        <w:pStyle w:val="229"/>
        <w:numPr>
          <w:ilvl w:val="1"/>
          <w:numId w:val="1"/>
        </w:numPr>
        <w:shd w:val="clear" w:color="auto" w:fill="auto"/>
        <w:tabs>
          <w:tab w:val="left" w:pos="682"/>
        </w:tabs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A2A6E">
        <w:rPr>
          <w:rStyle w:val="166"/>
          <w:rFonts w:ascii="Times New Roman" w:hAnsi="Times New Roman" w:cs="Times New Roman"/>
          <w:sz w:val="28"/>
          <w:szCs w:val="28"/>
        </w:rPr>
        <w:t>предоставлять учащимся самостоя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тельность в их действиях, создавать усло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вия, при которых они не должны рассчиты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вать на помощь учителя;</w:t>
      </w:r>
    </w:p>
    <w:p w:rsidR="00BA2A6E" w:rsidRPr="00BA2A6E" w:rsidRDefault="00BA2A6E" w:rsidP="00BA2A6E">
      <w:pPr>
        <w:pStyle w:val="229"/>
        <w:numPr>
          <w:ilvl w:val="1"/>
          <w:numId w:val="1"/>
        </w:numPr>
        <w:shd w:val="clear" w:color="auto" w:fill="auto"/>
        <w:tabs>
          <w:tab w:val="left" w:pos="644"/>
        </w:tabs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A2A6E">
        <w:rPr>
          <w:rStyle w:val="166"/>
          <w:rFonts w:ascii="Times New Roman" w:hAnsi="Times New Roman" w:cs="Times New Roman"/>
          <w:sz w:val="28"/>
          <w:szCs w:val="28"/>
        </w:rPr>
        <w:t>всемерно поощрять оригинальность,</w:t>
      </w:r>
      <w:r w:rsidRPr="00BA2A6E">
        <w:rPr>
          <w:rStyle w:val="168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нестандартность, продуктивность мышле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</w:r>
      <w:r w:rsidRPr="00BA2A6E">
        <w:rPr>
          <w:rStyle w:val="153"/>
          <w:rFonts w:ascii="Times New Roman" w:hAnsi="Times New Roman" w:cs="Times New Roman"/>
          <w:sz w:val="28"/>
          <w:szCs w:val="28"/>
        </w:rPr>
        <w:t>ния.</w:t>
      </w:r>
    </w:p>
    <w:p w:rsidR="00BA2A6E" w:rsidRPr="00BA2A6E" w:rsidRDefault="00BA2A6E" w:rsidP="00BA2A6E">
      <w:pPr>
        <w:pStyle w:val="229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A2A6E">
        <w:rPr>
          <w:rStyle w:val="166"/>
          <w:rFonts w:ascii="Times New Roman" w:hAnsi="Times New Roman" w:cs="Times New Roman"/>
          <w:sz w:val="28"/>
          <w:szCs w:val="28"/>
        </w:rPr>
        <w:t>Педагоги нашей гимназии в работе с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одарёнными учащимися используют иннова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ционные технологии, информационные тех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нологии, самую современную технику. Поиск</w:t>
      </w:r>
      <w:r w:rsidRPr="00BA2A6E">
        <w:rPr>
          <w:rStyle w:val="168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новых средств и технологий индивидуально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го сопровождения одарённых учащихся в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 xml:space="preserve">зависимости от типа </w:t>
      </w:r>
      <w:r w:rsidRPr="00BA2A6E">
        <w:rPr>
          <w:rStyle w:val="153"/>
          <w:rFonts w:ascii="Times New Roman" w:hAnsi="Times New Roman" w:cs="Times New Roman"/>
          <w:sz w:val="28"/>
          <w:szCs w:val="28"/>
        </w:rPr>
        <w:t xml:space="preserve">их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одарённости про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  <w:t>должается.</w:t>
      </w:r>
    </w:p>
    <w:p w:rsidR="00BA2A6E" w:rsidRPr="00BA2A6E" w:rsidRDefault="00BA2A6E" w:rsidP="00BA2A6E">
      <w:pPr>
        <w:pStyle w:val="229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BA2A6E">
        <w:rPr>
          <w:rStyle w:val="153"/>
          <w:rFonts w:ascii="Times New Roman" w:hAnsi="Times New Roman" w:cs="Times New Roman"/>
          <w:sz w:val="28"/>
          <w:szCs w:val="28"/>
        </w:rPr>
        <w:t xml:space="preserve">И поскольку развитие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личности одарён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</w:r>
      <w:r w:rsidRPr="00BA2A6E">
        <w:rPr>
          <w:rStyle w:val="153"/>
          <w:rFonts w:ascii="Times New Roman" w:hAnsi="Times New Roman" w:cs="Times New Roman"/>
          <w:sz w:val="28"/>
          <w:szCs w:val="28"/>
        </w:rPr>
        <w:t xml:space="preserve">ного ребёнка напрямую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связано с повыше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</w:r>
      <w:r w:rsidRPr="00BA2A6E">
        <w:rPr>
          <w:rStyle w:val="153"/>
          <w:rFonts w:ascii="Times New Roman" w:hAnsi="Times New Roman" w:cs="Times New Roman"/>
          <w:sz w:val="28"/>
          <w:szCs w:val="28"/>
        </w:rPr>
        <w:t xml:space="preserve">нием компетентности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педагога, задача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53"/>
          <w:rFonts w:ascii="Times New Roman" w:hAnsi="Times New Roman" w:cs="Times New Roman"/>
          <w:sz w:val="28"/>
          <w:szCs w:val="28"/>
        </w:rPr>
        <w:t xml:space="preserve">наша —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развиваться, развиваться и ещё раз</w:t>
      </w:r>
      <w:r w:rsidRPr="00BA2A6E">
        <w:rPr>
          <w:rStyle w:val="167"/>
          <w:rFonts w:ascii="Times New Roman" w:hAnsi="Times New Roman" w:cs="Times New Roman"/>
          <w:sz w:val="28"/>
          <w:szCs w:val="28"/>
        </w:rPr>
        <w:t xml:space="preserve"> </w:t>
      </w:r>
      <w:r w:rsidRPr="00BA2A6E">
        <w:rPr>
          <w:rStyle w:val="153"/>
          <w:rFonts w:ascii="Times New Roman" w:hAnsi="Times New Roman" w:cs="Times New Roman"/>
          <w:sz w:val="28"/>
          <w:szCs w:val="28"/>
        </w:rPr>
        <w:t>развиваться!</w:t>
      </w:r>
    </w:p>
    <w:p w:rsidR="00BA2A6E" w:rsidRPr="00BA2A6E" w:rsidRDefault="00BA2A6E" w:rsidP="00BA2A6E">
      <w:pPr>
        <w:keepNext/>
        <w:keepLines/>
        <w:spacing w:after="0" w:line="240" w:lineRule="auto"/>
        <w:rPr>
          <w:rStyle w:val="166"/>
          <w:rFonts w:ascii="Times New Roman" w:hAnsi="Times New Roman" w:cs="Times New Roman"/>
          <w:sz w:val="28"/>
          <w:szCs w:val="28"/>
        </w:rPr>
      </w:pPr>
      <w:r w:rsidRPr="00BA2A6E">
        <w:rPr>
          <w:rStyle w:val="153"/>
          <w:rFonts w:ascii="Times New Roman" w:hAnsi="Times New Roman" w:cs="Times New Roman"/>
          <w:sz w:val="28"/>
          <w:szCs w:val="28"/>
        </w:rPr>
        <w:lastRenderedPageBreak/>
        <w:t xml:space="preserve">Приводим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фрагмент семинара для учите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softHyphen/>
      </w:r>
      <w:r w:rsidRPr="00BA2A6E">
        <w:rPr>
          <w:rStyle w:val="153"/>
          <w:rFonts w:ascii="Times New Roman" w:hAnsi="Times New Roman" w:cs="Times New Roman"/>
          <w:sz w:val="28"/>
          <w:szCs w:val="28"/>
        </w:rPr>
        <w:t xml:space="preserve">лей </w:t>
      </w:r>
      <w:r w:rsidRPr="00BA2A6E">
        <w:rPr>
          <w:rStyle w:val="166"/>
          <w:rFonts w:ascii="Times New Roman" w:hAnsi="Times New Roman" w:cs="Times New Roman"/>
          <w:sz w:val="28"/>
          <w:szCs w:val="28"/>
        </w:rPr>
        <w:t>"Мотивационный менеджмент".</w:t>
      </w:r>
    </w:p>
    <w:p w:rsidR="004A640B" w:rsidRPr="00BA2A6E" w:rsidRDefault="004A640B" w:rsidP="00BA2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640B" w:rsidRPr="00BA2A6E" w:rsidSect="00CA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554"/>
    <w:multiLevelType w:val="multilevel"/>
    <w:tmpl w:val="CDE0ACA4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F6818"/>
    <w:multiLevelType w:val="hybridMultilevel"/>
    <w:tmpl w:val="6662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2A6E"/>
    <w:rsid w:val="00122A18"/>
    <w:rsid w:val="004A640B"/>
    <w:rsid w:val="009A4C60"/>
    <w:rsid w:val="009C734E"/>
    <w:rsid w:val="00AA5E8B"/>
    <w:rsid w:val="00BA2A6E"/>
    <w:rsid w:val="00C64941"/>
    <w:rsid w:val="00CA1573"/>
    <w:rsid w:val="00E4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2A6E"/>
    <w:rPr>
      <w:rFonts w:ascii="Lucida Sans Unicode" w:eastAsia="Lucida Sans Unicode" w:hAnsi="Lucida Sans Unicode" w:cs="Lucida Sans Unicode"/>
      <w:spacing w:val="10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229"/>
    <w:rsid w:val="00BA2A6E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rsid w:val="00BA2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20">
    <w:name w:val="Заголовок №2"/>
    <w:basedOn w:val="2"/>
    <w:rsid w:val="00BA2A6E"/>
  </w:style>
  <w:style w:type="character" w:customStyle="1" w:styleId="2LucidaSansUnicode225pt">
    <w:name w:val="Заголовок №2 + Lucida Sans Unicode;22;5 pt"/>
    <w:basedOn w:val="2"/>
    <w:rsid w:val="00BA2A6E"/>
    <w:rPr>
      <w:rFonts w:ascii="Lucida Sans Unicode" w:eastAsia="Lucida Sans Unicode" w:hAnsi="Lucida Sans Unicode" w:cs="Lucida Sans Unicode"/>
      <w:sz w:val="45"/>
      <w:szCs w:val="45"/>
    </w:rPr>
  </w:style>
  <w:style w:type="character" w:customStyle="1" w:styleId="153">
    <w:name w:val="Основной текст153"/>
    <w:basedOn w:val="a3"/>
    <w:rsid w:val="00BA2A6E"/>
  </w:style>
  <w:style w:type="character" w:customStyle="1" w:styleId="30pt">
    <w:name w:val="Основной текст (3) + Не курсив;Интервал 0 pt"/>
    <w:basedOn w:val="3"/>
    <w:rsid w:val="00BA2A6E"/>
    <w:rPr>
      <w:i/>
      <w:iCs/>
      <w:spacing w:val="0"/>
    </w:rPr>
  </w:style>
  <w:style w:type="character" w:customStyle="1" w:styleId="166">
    <w:name w:val="Основной текст166"/>
    <w:basedOn w:val="a3"/>
    <w:rsid w:val="00BA2A6E"/>
  </w:style>
  <w:style w:type="character" w:customStyle="1" w:styleId="167">
    <w:name w:val="Основной текст167"/>
    <w:basedOn w:val="a3"/>
    <w:rsid w:val="00BA2A6E"/>
  </w:style>
  <w:style w:type="character" w:customStyle="1" w:styleId="168">
    <w:name w:val="Основной текст168"/>
    <w:basedOn w:val="a3"/>
    <w:rsid w:val="00BA2A6E"/>
  </w:style>
  <w:style w:type="character" w:customStyle="1" w:styleId="0pt">
    <w:name w:val="Основной текст + Курсив;Интервал 0 pt"/>
    <w:basedOn w:val="a3"/>
    <w:rsid w:val="00BA2A6E"/>
    <w:rPr>
      <w:i/>
      <w:iCs/>
      <w:spacing w:val="10"/>
    </w:rPr>
  </w:style>
  <w:style w:type="paragraph" w:customStyle="1" w:styleId="30">
    <w:name w:val="Основной текст (3)"/>
    <w:basedOn w:val="a"/>
    <w:link w:val="3"/>
    <w:rsid w:val="00BA2A6E"/>
    <w:pPr>
      <w:shd w:val="clear" w:color="auto" w:fill="FFFFFF"/>
      <w:spacing w:before="360" w:after="0" w:line="278" w:lineRule="exact"/>
      <w:jc w:val="both"/>
    </w:pPr>
    <w:rPr>
      <w:rFonts w:ascii="Lucida Sans Unicode" w:eastAsia="Lucida Sans Unicode" w:hAnsi="Lucida Sans Unicode" w:cs="Lucida Sans Unicode"/>
      <w:spacing w:val="10"/>
      <w:sz w:val="18"/>
      <w:szCs w:val="18"/>
    </w:rPr>
  </w:style>
  <w:style w:type="paragraph" w:customStyle="1" w:styleId="229">
    <w:name w:val="Основной текст229"/>
    <w:basedOn w:val="a"/>
    <w:link w:val="a3"/>
    <w:rsid w:val="00BA2A6E"/>
    <w:pPr>
      <w:shd w:val="clear" w:color="auto" w:fill="FFFFFF"/>
      <w:spacing w:after="0" w:line="250" w:lineRule="exact"/>
      <w:ind w:hanging="520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4">
    <w:name w:val="List Paragraph"/>
    <w:basedOn w:val="a"/>
    <w:uiPriority w:val="34"/>
    <w:qFormat/>
    <w:rsid w:val="00AA5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2012-02-15T13:09:00Z</dcterms:created>
  <dcterms:modified xsi:type="dcterms:W3CDTF">2012-02-22T06:47:00Z</dcterms:modified>
</cp:coreProperties>
</file>