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260" w:rsidRDefault="00D8344B">
      <w:r>
        <w:t>Публикация Павловской М.С.</w:t>
      </w:r>
      <w:r w:rsidR="00010F48">
        <w:t xml:space="preserve"> </w:t>
      </w:r>
      <w:r w:rsidR="00053662">
        <w:t xml:space="preserve"> №136 от 01.12.2020</w:t>
      </w:r>
    </w:p>
    <w:p w:rsidR="00010F48" w:rsidRDefault="00CB08EE">
      <w:hyperlink r:id="rId4" w:history="1">
        <w:r w:rsidR="00010F48" w:rsidRPr="00276C48">
          <w:rPr>
            <w:rStyle w:val="a6"/>
          </w:rPr>
          <w:t>https://psiholah.nastgaz.by/mietadycnaya-skarbonka/lesvicu-da-pospehu-buduyuc-pa-roznamu</w:t>
        </w:r>
      </w:hyperlink>
    </w:p>
    <w:p w:rsidR="00D8344B" w:rsidRDefault="00D8344B">
      <w:pPr>
        <w:rPr>
          <w:lang w:val="be-BY"/>
        </w:rPr>
      </w:pPr>
      <w:r>
        <w:rPr>
          <w:lang w:val="be-BY"/>
        </w:rPr>
        <w:t>”</w:t>
      </w:r>
      <w:r>
        <w:t>Наста</w:t>
      </w:r>
      <w:r>
        <w:rPr>
          <w:lang w:val="be-BY"/>
        </w:rPr>
        <w:t>ўніцкая газета“ 01.12.2020</w:t>
      </w:r>
    </w:p>
    <w:p w:rsidR="00D8344B" w:rsidRPr="00D8344B" w:rsidRDefault="00D8344B">
      <w:pPr>
        <w:rPr>
          <w:lang w:val="be-BY"/>
        </w:rPr>
      </w:pPr>
      <w:r>
        <w:rPr>
          <w:lang w:val="be-BY"/>
        </w:rPr>
        <w:t>”Псіхолаг у школе“, ”Метадычная скарбонка“ (электронное приложение)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8344B" w:rsidTr="00D8344B">
        <w:tc>
          <w:tcPr>
            <w:tcW w:w="9345" w:type="dxa"/>
          </w:tcPr>
          <w:p w:rsidR="00D8344B" w:rsidRDefault="00D8344B">
            <w:r>
              <w:rPr>
                <w:noProof/>
                <w:lang w:eastAsia="ru-RU"/>
              </w:rPr>
              <w:drawing>
                <wp:inline distT="0" distB="0" distL="0" distR="0" wp14:anchorId="0F92A910" wp14:editId="086C8CFA">
                  <wp:extent cx="5562600" cy="17297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20068" r="6360" b="28164"/>
                          <a:stretch/>
                        </pic:blipFill>
                        <pic:spPr bwMode="auto">
                          <a:xfrm>
                            <a:off x="0" y="0"/>
                            <a:ext cx="556260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44B" w:rsidTr="00D8344B">
        <w:tc>
          <w:tcPr>
            <w:tcW w:w="9345" w:type="dxa"/>
          </w:tcPr>
          <w:p w:rsidR="00D8344B" w:rsidRDefault="00D8344B">
            <w:r>
              <w:rPr>
                <w:noProof/>
                <w:lang w:eastAsia="ru-RU"/>
              </w:rPr>
              <w:drawing>
                <wp:inline distT="0" distB="0" distL="0" distR="0" wp14:anchorId="2F365281" wp14:editId="14A81027">
                  <wp:extent cx="5509260" cy="2705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13455" r="7258" b="5587"/>
                          <a:stretch/>
                        </pic:blipFill>
                        <pic:spPr bwMode="auto">
                          <a:xfrm>
                            <a:off x="0" y="0"/>
                            <a:ext cx="550926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44B" w:rsidTr="00D8344B">
        <w:tc>
          <w:tcPr>
            <w:tcW w:w="9345" w:type="dxa"/>
          </w:tcPr>
          <w:p w:rsidR="00D8344B" w:rsidRDefault="00D8344B">
            <w:r>
              <w:rPr>
                <w:noProof/>
                <w:lang w:eastAsia="ru-RU"/>
              </w:rPr>
              <w:drawing>
                <wp:inline distT="0" distB="0" distL="0" distR="0" wp14:anchorId="1F815591" wp14:editId="3D87658A">
                  <wp:extent cx="5562600" cy="27584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2315" r="6360" b="5131"/>
                          <a:stretch/>
                        </pic:blipFill>
                        <pic:spPr bwMode="auto">
                          <a:xfrm>
                            <a:off x="0" y="0"/>
                            <a:ext cx="5562600" cy="275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44B" w:rsidTr="00D8344B">
        <w:tc>
          <w:tcPr>
            <w:tcW w:w="9345" w:type="dxa"/>
          </w:tcPr>
          <w:p w:rsidR="00D8344B" w:rsidRDefault="00D8344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55C8ED" wp14:editId="2CE04908">
                  <wp:extent cx="5532120" cy="27203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3227" r="6873" b="5359"/>
                          <a:stretch/>
                        </pic:blipFill>
                        <pic:spPr bwMode="auto">
                          <a:xfrm>
                            <a:off x="0" y="0"/>
                            <a:ext cx="5532120" cy="2720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44B" w:rsidTr="00D8344B">
        <w:tc>
          <w:tcPr>
            <w:tcW w:w="9345" w:type="dxa"/>
          </w:tcPr>
          <w:p w:rsidR="00D8344B" w:rsidRDefault="00D8344B">
            <w:r>
              <w:rPr>
                <w:noProof/>
                <w:lang w:eastAsia="ru-RU"/>
              </w:rPr>
              <w:drawing>
                <wp:inline distT="0" distB="0" distL="0" distR="0" wp14:anchorId="6004F665" wp14:editId="37E26587">
                  <wp:extent cx="5562600" cy="25450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1631" r="6360" b="12201"/>
                          <a:stretch/>
                        </pic:blipFill>
                        <pic:spPr bwMode="auto">
                          <a:xfrm>
                            <a:off x="0" y="0"/>
                            <a:ext cx="5562600" cy="254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DC7" w:rsidRDefault="00770DC7"/>
    <w:p w:rsidR="00010F48" w:rsidRDefault="00010F48">
      <w:r>
        <w:t>Публикация Авраменко С.Л.</w:t>
      </w:r>
      <w:r w:rsidR="00053662">
        <w:t xml:space="preserve"> №145 от 22.12.2020</w:t>
      </w:r>
    </w:p>
    <w:p w:rsidR="00D8344B" w:rsidRDefault="00010F48">
      <w:r>
        <w:t xml:space="preserve"> </w:t>
      </w:r>
      <w:hyperlink r:id="rId10" w:history="1">
        <w:r w:rsidRPr="00276C48">
          <w:rPr>
            <w:rStyle w:val="a6"/>
          </w:rPr>
          <w:t>https://portfolio.ng-press.by/uncategorized/qr-kody-na-biyalogii/</w:t>
        </w:r>
      </w:hyperlink>
    </w:p>
    <w:p w:rsidR="00010F48" w:rsidRPr="00010F48" w:rsidRDefault="00010F48">
      <w:pPr>
        <w:rPr>
          <w:b/>
        </w:rPr>
      </w:pPr>
      <w:bookmarkStart w:id="0" w:name="_GoBack"/>
      <w:bookmarkEnd w:id="0"/>
    </w:p>
    <w:sectPr w:rsidR="00010F48" w:rsidRPr="00010F48" w:rsidSect="0005366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44B"/>
    <w:rsid w:val="00010F48"/>
    <w:rsid w:val="00053662"/>
    <w:rsid w:val="001833EB"/>
    <w:rsid w:val="002532F4"/>
    <w:rsid w:val="006B3842"/>
    <w:rsid w:val="00770DC7"/>
    <w:rsid w:val="007D3B2A"/>
    <w:rsid w:val="00CB08EE"/>
    <w:rsid w:val="00D8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0840B"/>
  <w15:docId w15:val="{E4E25C49-AE9E-41C8-809D-FA0F479F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0F48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3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F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0F48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post-meta">
    <w:name w:val="post-meta"/>
    <w:basedOn w:val="a"/>
    <w:rsid w:val="00010F4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10F4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010F4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10F48"/>
    <w:rPr>
      <w:b/>
      <w:bCs/>
    </w:rPr>
  </w:style>
  <w:style w:type="paragraph" w:customStyle="1" w:styleId="has-text-align-right">
    <w:name w:val="has-text-align-right"/>
    <w:basedOn w:val="a"/>
    <w:rsid w:val="00010F4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9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portfolio.ng-press.by/uncategorized/qr-kody-na-biyalogii/" TargetMode="External"/><Relationship Id="rId4" Type="http://schemas.openxmlformats.org/officeDocument/2006/relationships/hyperlink" Target="https://psiholah.nastgaz.by/mietadycnaya-skarbonka/lesvicu-da-pospehu-buduyuc-pa-roznam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2022-02-21T07:42:00Z</dcterms:created>
  <dcterms:modified xsi:type="dcterms:W3CDTF">2022-02-21T07:42:00Z</dcterms:modified>
</cp:coreProperties>
</file>