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9F" w:rsidRDefault="000B7E9F" w:rsidP="000B7E9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  <w:r w:rsidRPr="000B7E9F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Список литературы для подготовки к классным часам </w:t>
      </w:r>
    </w:p>
    <w:p w:rsidR="000B7E9F" w:rsidRPr="000B7E9F" w:rsidRDefault="000B7E9F" w:rsidP="000B7E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Кавунова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, Т. Деловой стиль в школе. Классный час для учащихся 9 классов. / Т </w:t>
      </w: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Кавунова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// Минская школа </w:t>
      </w:r>
      <w:proofErr w:type="spellStart"/>
      <w:proofErr w:type="gram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школа</w:t>
      </w:r>
      <w:proofErr w:type="spellEnd"/>
      <w:proofErr w:type="gram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 сегодня-2014-№1-с.33-40</w:t>
      </w:r>
    </w:p>
    <w:p w:rsidR="000B7E9F" w:rsidRPr="000B7E9F" w:rsidRDefault="000B7E9F" w:rsidP="000B7E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9F">
        <w:rPr>
          <w:rFonts w:ascii="Arial" w:eastAsia="Times New Roman" w:hAnsi="Arial" w:cs="Arial"/>
          <w:sz w:val="20"/>
          <w:szCs w:val="20"/>
          <w:lang w:eastAsia="ru-RU"/>
        </w:rPr>
        <w:t>Прохоров, Д. Информация в Сети: учим анализировать. О формировании информационной культуры учащихся посредством духовно-нравственного воспитания/ Д. Прохоров// Минская школа сегодня-2013-№ 5 –с. 38</w:t>
      </w:r>
    </w:p>
    <w:p w:rsidR="000B7E9F" w:rsidRPr="000B7E9F" w:rsidRDefault="000B7E9F" w:rsidP="000B7E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Кобаческая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, С </w:t>
      </w: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М.Информационный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 час в начальных классах</w:t>
      </w:r>
      <w:proofErr w:type="gram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 теория и практика/ С. М. </w:t>
      </w: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Кобачевская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// </w:t>
      </w: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Пачатковае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 навучанне-2012-№ 5-с.20</w:t>
      </w:r>
    </w:p>
    <w:p w:rsidR="000B7E9F" w:rsidRPr="000B7E9F" w:rsidRDefault="000B7E9F" w:rsidP="000B7E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Кобачевкая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>, С. М. Это стоит запомнить</w:t>
      </w:r>
      <w:proofErr w:type="gram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.(</w:t>
      </w:r>
      <w:proofErr w:type="gram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 классные и информационные часы для младших школьников). «Мир компьютера»/ С. М. </w:t>
      </w: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Кобачевская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// </w:t>
      </w: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Пачатковае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 навучанне-2011- № 11-с.59</w:t>
      </w:r>
    </w:p>
    <w:p w:rsidR="000B7E9F" w:rsidRPr="000B7E9F" w:rsidRDefault="000B7E9F" w:rsidP="000B7E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Кобачевкая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>, С М. Это стоит запомнить</w:t>
      </w:r>
      <w:proofErr w:type="gram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.(</w:t>
      </w:r>
      <w:proofErr w:type="gram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 классные и информационные часы для младших школьников)./ С. М. </w:t>
      </w: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Кобачевская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// </w:t>
      </w: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Пачатковае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 навучанне-2011- №2-с.73</w:t>
      </w:r>
    </w:p>
    <w:p w:rsidR="000B7E9F" w:rsidRPr="000B7E9F" w:rsidRDefault="000B7E9F" w:rsidP="000B7E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Бесова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, М А, Информационный час в начальной школе. / М А </w:t>
      </w: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Бесова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// </w:t>
      </w: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Пачатковае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 навучанне-2009 -№ 1 –с. 13</w:t>
      </w:r>
    </w:p>
    <w:p w:rsidR="000B7E9F" w:rsidRPr="000B7E9F" w:rsidRDefault="000B7E9F" w:rsidP="000B7E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9F">
        <w:rPr>
          <w:rFonts w:ascii="Arial" w:eastAsia="Times New Roman" w:hAnsi="Arial" w:cs="Arial"/>
          <w:sz w:val="20"/>
          <w:szCs w:val="20"/>
          <w:lang w:eastAsia="ru-RU"/>
        </w:rPr>
        <w:t>Фомина Г. С. Организация информационно-пропагандистской работы в классе. Г. С. Фомина//</w:t>
      </w: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Праблемы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выхавання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 – 2007 - № 1 –с. 24-28</w:t>
      </w:r>
    </w:p>
    <w:p w:rsidR="000B7E9F" w:rsidRPr="000B7E9F" w:rsidRDefault="000B7E9F" w:rsidP="000B7E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Дудко В. Н. Активизация познавательной деятельности учащихся на информационных часах. В Н Дудко// </w:t>
      </w: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Весник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Адукацыи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 – 2006 - № 4 –с. 29-30</w:t>
      </w:r>
    </w:p>
    <w:p w:rsidR="000B7E9F" w:rsidRPr="000B7E9F" w:rsidRDefault="000B7E9F" w:rsidP="000B7E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9F">
        <w:rPr>
          <w:rFonts w:ascii="Arial" w:eastAsia="Times New Roman" w:hAnsi="Arial" w:cs="Arial"/>
          <w:sz w:val="20"/>
          <w:szCs w:val="20"/>
          <w:lang w:eastAsia="ru-RU"/>
        </w:rPr>
        <w:t>Методические рекомендации по организации и проведению в учебных заведениях информационных часов //</w:t>
      </w: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Праблемы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выхавання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 – 2006 - №4 –с. 51-54 </w:t>
      </w:r>
    </w:p>
    <w:p w:rsidR="000B7E9F" w:rsidRPr="000B7E9F" w:rsidRDefault="000B7E9F" w:rsidP="000B7E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Крень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 Т. Время и мы: Информационные часы в школе. /Т </w:t>
      </w: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Крень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>.//Минская школа – 2004 - № 5 –с. 56-59</w:t>
      </w:r>
    </w:p>
    <w:p w:rsidR="000B7E9F" w:rsidRPr="000B7E9F" w:rsidRDefault="000B7E9F" w:rsidP="000B7E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9F">
        <w:rPr>
          <w:rFonts w:ascii="Arial" w:eastAsia="Times New Roman" w:hAnsi="Arial" w:cs="Arial"/>
          <w:sz w:val="20"/>
          <w:szCs w:val="20"/>
          <w:lang w:eastAsia="ru-RU"/>
        </w:rPr>
        <w:t>Планирование воспитательной работы в классе и её учёт. Примерная структурная модель ведения документации регламентирующей организацию воспитательной работы в учреждении общего среднего образования. Методические рекомендации. 2012 год.// ЗНД-2012-№6- с.42-63</w:t>
      </w:r>
    </w:p>
    <w:p w:rsidR="000B7E9F" w:rsidRPr="000B7E9F" w:rsidRDefault="000B7E9F" w:rsidP="000B7E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Грушецкая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, Т. Радость воспитания: вдохновляем родителей. / Т. </w:t>
      </w: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Грушецкая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>// Минская школа-2011-№ 3-с 38-40</w:t>
      </w:r>
    </w:p>
    <w:p w:rsidR="000B7E9F" w:rsidRPr="000B7E9F" w:rsidRDefault="000B7E9F" w:rsidP="000B7E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9F">
        <w:rPr>
          <w:rFonts w:ascii="Arial" w:eastAsia="Times New Roman" w:hAnsi="Arial" w:cs="Arial"/>
          <w:sz w:val="20"/>
          <w:szCs w:val="20"/>
          <w:lang w:eastAsia="ru-RU"/>
        </w:rPr>
        <w:t>Методические рекомендации по планированию воспитательной работы в классе и ее учету: //</w:t>
      </w: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Весник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адукацыи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 – 2003- № 3-4 –с. 38-40</w:t>
      </w:r>
    </w:p>
    <w:p w:rsidR="000B7E9F" w:rsidRPr="000B7E9F" w:rsidRDefault="000B7E9F" w:rsidP="000B7E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Богослав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>, В. Положительные эмоции и их значение в жизни ребенка. /В. Богослов // ЗОЖ – 2008 -№ 9 –с.23-25 </w:t>
      </w:r>
    </w:p>
    <w:p w:rsidR="000B7E9F" w:rsidRPr="000B7E9F" w:rsidRDefault="000B7E9F" w:rsidP="000B7E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9F">
        <w:rPr>
          <w:rFonts w:ascii="Arial" w:eastAsia="Times New Roman" w:hAnsi="Arial" w:cs="Arial"/>
          <w:sz w:val="20"/>
          <w:szCs w:val="20"/>
          <w:lang w:eastAsia="ru-RU"/>
        </w:rPr>
        <w:t>Сычёва, С. Как провести хорошее родительское собрание. Методические рекомендации/С. Сычёва// Минская школа- 2009 -№ 10 –с.24-30</w:t>
      </w:r>
    </w:p>
    <w:p w:rsidR="000B7E9F" w:rsidRPr="000B7E9F" w:rsidRDefault="000B7E9F" w:rsidP="000B7E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Костина, М. Меняем цели родительского собрания. / М. Костина// </w:t>
      </w: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Весник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адукацыи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 – 2008 -№ 10 –с.53-56</w:t>
      </w:r>
    </w:p>
    <w:p w:rsidR="000B7E9F" w:rsidRPr="000B7E9F" w:rsidRDefault="000B7E9F" w:rsidP="000B7E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Савёнок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, М. Тематика родительских собраний. / М. </w:t>
      </w: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Савенок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 // ЗОЖ – 2008 -№ 9 –с.12</w:t>
      </w:r>
    </w:p>
    <w:p w:rsidR="000B7E9F" w:rsidRPr="000B7E9F" w:rsidRDefault="000B7E9F" w:rsidP="000B7E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9F">
        <w:rPr>
          <w:rFonts w:ascii="Arial" w:eastAsia="Times New Roman" w:hAnsi="Arial" w:cs="Arial"/>
          <w:sz w:val="20"/>
          <w:szCs w:val="20"/>
          <w:lang w:eastAsia="ru-RU"/>
        </w:rPr>
        <w:t>Коваленко Г. Как проводить собрания в средних классах школы. / Г. Коваленко// Минская школа – 2007 - № 2- с. 26-29</w:t>
      </w:r>
    </w:p>
    <w:p w:rsidR="000B7E9F" w:rsidRPr="000B7E9F" w:rsidRDefault="000B7E9F" w:rsidP="000B7E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Степаненков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 Н.К. Рациональная организация образовательной среды учащихся: в помощь классному руководителю. Н. К. Степаненко //</w:t>
      </w: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Адукацыя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выхаванне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 – 2007 - № 1 – с. 48-50</w:t>
      </w:r>
    </w:p>
    <w:p w:rsidR="000B7E9F" w:rsidRPr="000B7E9F" w:rsidRDefault="000B7E9F" w:rsidP="000B7E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Речицкая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 А. Десять традиций жизни классного руководителя. / А. </w:t>
      </w: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Речицкая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 //Минская школа – 2005- №8 – с. 33-36</w:t>
      </w:r>
    </w:p>
    <w:p w:rsidR="000B7E9F" w:rsidRPr="000B7E9F" w:rsidRDefault="000B7E9F" w:rsidP="000B7E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9F">
        <w:rPr>
          <w:rFonts w:ascii="Arial" w:eastAsia="Times New Roman" w:hAnsi="Arial" w:cs="Arial"/>
          <w:sz w:val="20"/>
          <w:szCs w:val="20"/>
          <w:lang w:eastAsia="ru-RU"/>
        </w:rPr>
        <w:t>Ильина Н. В. Одиннадцать шагов классного руководителя: Методические рекомендации. Н. В. Ильина //Минская школа – 2004 - № 4 – с. 69-72</w:t>
      </w:r>
    </w:p>
    <w:p w:rsidR="000B7E9F" w:rsidRPr="000B7E9F" w:rsidRDefault="000B7E9F" w:rsidP="000B7E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Подобед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 В. Режим дня школьника: Классному руководителю. В. </w:t>
      </w: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Подобед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 //Минская школа – 2003 - № 10 – с. 69</w:t>
      </w:r>
    </w:p>
    <w:p w:rsidR="000B7E9F" w:rsidRPr="000B7E9F" w:rsidRDefault="000B7E9F" w:rsidP="000B7E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Емельянчик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 Л.В. Планирование воспитательной работы в классе и ее учет. / Л. В. </w:t>
      </w: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Емельянчик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>.//</w:t>
      </w: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Весник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адукацыи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 – 2003- № 3-4 – с. 38-42</w:t>
      </w:r>
    </w:p>
    <w:p w:rsidR="000B7E9F" w:rsidRPr="000B7E9F" w:rsidRDefault="000B7E9F" w:rsidP="000B7E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Кедярова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 Р.Н. Социально-педагогические аспекты работы классного руководителя с семьей. Р. Н. </w:t>
      </w: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Кедярова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>. //</w:t>
      </w: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Весник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B7E9F">
        <w:rPr>
          <w:rFonts w:ascii="Arial" w:eastAsia="Times New Roman" w:hAnsi="Arial" w:cs="Arial"/>
          <w:sz w:val="20"/>
          <w:szCs w:val="20"/>
          <w:lang w:eastAsia="ru-RU"/>
        </w:rPr>
        <w:t>Адукацыи</w:t>
      </w:r>
      <w:proofErr w:type="spellEnd"/>
      <w:r w:rsidRPr="000B7E9F">
        <w:rPr>
          <w:rFonts w:ascii="Arial" w:eastAsia="Times New Roman" w:hAnsi="Arial" w:cs="Arial"/>
          <w:sz w:val="20"/>
          <w:szCs w:val="20"/>
          <w:lang w:eastAsia="ru-RU"/>
        </w:rPr>
        <w:t xml:space="preserve"> – 2003- №9 – с. 44-46</w:t>
      </w:r>
    </w:p>
    <w:p w:rsidR="000B7E9F" w:rsidRPr="000B7E9F" w:rsidRDefault="000B7E9F" w:rsidP="000B7E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9F">
        <w:rPr>
          <w:rFonts w:ascii="Arial" w:eastAsia="Times New Roman" w:hAnsi="Arial" w:cs="Arial"/>
          <w:sz w:val="20"/>
          <w:szCs w:val="20"/>
          <w:lang w:eastAsia="ru-RU"/>
        </w:rPr>
        <w:t>Ильина Н. Записки классного руководителя: Методические рекомендации. / Н. Ильина //Минская школа – 2002 - № 6- с. 65-67</w:t>
      </w:r>
    </w:p>
    <w:p w:rsidR="00FA3353" w:rsidRDefault="00FA3353"/>
    <w:sectPr w:rsidR="00FA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7842"/>
    <w:multiLevelType w:val="multilevel"/>
    <w:tmpl w:val="8E2A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12"/>
    <w:rsid w:val="000B7E9F"/>
    <w:rsid w:val="007E5F12"/>
    <w:rsid w:val="00FA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E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E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E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E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SCHOOL_1NOTE</cp:lastModifiedBy>
  <cp:revision>2</cp:revision>
  <dcterms:created xsi:type="dcterms:W3CDTF">2017-04-28T16:53:00Z</dcterms:created>
  <dcterms:modified xsi:type="dcterms:W3CDTF">2017-04-28T16:54:00Z</dcterms:modified>
</cp:coreProperties>
</file>