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34" w:rsidRDefault="00350D34" w:rsidP="00350D34">
      <w:pPr>
        <w:pStyle w:val="a3"/>
        <w:ind w:firstLine="709"/>
        <w:jc w:val="both"/>
        <w:rPr>
          <w:sz w:val="28"/>
          <w:szCs w:val="28"/>
        </w:rPr>
      </w:pPr>
      <w:r w:rsidRPr="00350D34">
        <w:rPr>
          <w:rStyle w:val="a4"/>
          <w:sz w:val="28"/>
          <w:szCs w:val="28"/>
        </w:rPr>
        <w:t>Профилактика азартных игр у несовершеннолетних</w:t>
      </w:r>
    </w:p>
    <w:p w:rsidR="00350D34" w:rsidRDefault="00350D34" w:rsidP="00350D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 время все </w:t>
      </w:r>
      <w:r w:rsidRPr="00350D34">
        <w:rPr>
          <w:sz w:val="28"/>
          <w:szCs w:val="28"/>
        </w:rPr>
        <w:t xml:space="preserve">больше  и  больше  стали  наблюдаться   случаи  развития  зависимости  к азартным  играм, в том  числе и компьютерным. </w:t>
      </w:r>
      <w:proofErr w:type="gramStart"/>
      <w:r w:rsidRPr="00350D34">
        <w:rPr>
          <w:sz w:val="28"/>
          <w:szCs w:val="28"/>
        </w:rPr>
        <w:t>Проведенный научной  анализ  показал, что наиболее  уязвимыми в плане формирования зависимости  азартных и компьютерных игр являются подростки.</w:t>
      </w:r>
      <w:proofErr w:type="gramEnd"/>
      <w:r w:rsidRPr="00350D34">
        <w:rPr>
          <w:sz w:val="28"/>
          <w:szCs w:val="28"/>
        </w:rPr>
        <w:t xml:space="preserve">  Переживая сложный период </w:t>
      </w:r>
      <w:bookmarkStart w:id="0" w:name="_GoBack"/>
      <w:bookmarkEnd w:id="0"/>
      <w:r w:rsidRPr="00350D34">
        <w:rPr>
          <w:sz w:val="28"/>
          <w:szCs w:val="28"/>
        </w:rPr>
        <w:t xml:space="preserve">физиологического и психического развития личности, подростки не обладают еще устоявшимися стратегиями поведения в отношении с взрослыми и сверстниками, испытывают трудности  в социальной адаптации, находят решение собственных проблем в уходе от реальности в виртуальный мир игры.  Тревогу вызывает тот факт, что в процессе азартной игры подростки часто поддерживают свое состояние эйфории, употребляя алкоголь или </w:t>
      </w:r>
      <w:proofErr w:type="spellStart"/>
      <w:r w:rsidRPr="00350D34">
        <w:rPr>
          <w:sz w:val="28"/>
          <w:szCs w:val="28"/>
        </w:rPr>
        <w:t>психоактивные</w:t>
      </w:r>
      <w:proofErr w:type="spellEnd"/>
      <w:r w:rsidRPr="00350D34">
        <w:rPr>
          <w:sz w:val="28"/>
          <w:szCs w:val="28"/>
        </w:rPr>
        <w:t xml:space="preserve"> вещества. Это является основанием относить особенности подросткового возраста к факторам риска формирования у молодых людей </w:t>
      </w:r>
      <w:proofErr w:type="spellStart"/>
      <w:r w:rsidRPr="00350D34">
        <w:rPr>
          <w:sz w:val="28"/>
          <w:szCs w:val="28"/>
        </w:rPr>
        <w:t>аддиктивной</w:t>
      </w:r>
      <w:proofErr w:type="spellEnd"/>
      <w:r w:rsidRPr="00350D34">
        <w:rPr>
          <w:sz w:val="28"/>
          <w:szCs w:val="28"/>
        </w:rPr>
        <w:t xml:space="preserve"> стратегии взаимодействия с миром.</w:t>
      </w:r>
    </w:p>
    <w:p w:rsidR="00350D34" w:rsidRPr="00350D34" w:rsidRDefault="00350D34" w:rsidP="00350D34">
      <w:pPr>
        <w:pStyle w:val="a3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Исследователями доказано, что алкогольная, наркотическая и игровая зависимости имеют много общих признаков и механизмов возникновения и развития. Однако проведенный анализ позволяет нам констатировать факт, что в настоящий момент еще недостаточно изучены последствия формирования игровых зависимостей у подростков, блокирующих механизмы развития социально значимой личности, не исследованы условия педагогической профилактики данных зависимостей в общеобразовательном учреждении, отсутствуют достаточно эффективно работающие профилактические программы.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Азартными  считаются   игры, в  которых выигрыш  полностью или в значительной  степени  зависит  не от искусства играющих, а  от  случая. Азартные  игры  связаны  не только  с многочисленными неблагоприятными межличностными  финансовыми, криминальными и психиатрическими  последствиями, но и с  опасностями ранней  сексуальной жизни, например  беременностью.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Азартные  игры  провоцируют  у  подростков  повышение   сексуальной активности. Эту закономерность  выявили ученые из США   при  исследовании  темнокожих подростков имеющих пристрастие  к азартным  играм  в начальной  школе.  Предыдущие  исследования  на аналогичную  тему уже   продемонстрировали, что  существует  связь  между азартными  играми и проблемами  поведения подростков.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 xml:space="preserve">Нарушение  поведения детей зависит  от незрелости, </w:t>
      </w:r>
      <w:proofErr w:type="spellStart"/>
      <w:r w:rsidRPr="00350D34">
        <w:rPr>
          <w:sz w:val="28"/>
          <w:szCs w:val="28"/>
        </w:rPr>
        <w:t>несформированности</w:t>
      </w:r>
      <w:proofErr w:type="spellEnd"/>
      <w:r w:rsidRPr="00350D34">
        <w:rPr>
          <w:sz w:val="28"/>
          <w:szCs w:val="28"/>
        </w:rPr>
        <w:t xml:space="preserve"> личности, обусловлено сложным взаимодействием биологического  фактора, </w:t>
      </w:r>
      <w:proofErr w:type="spellStart"/>
      <w:r w:rsidRPr="00350D34">
        <w:rPr>
          <w:sz w:val="28"/>
          <w:szCs w:val="28"/>
        </w:rPr>
        <w:t>резидуально</w:t>
      </w:r>
      <w:proofErr w:type="spellEnd"/>
      <w:r w:rsidRPr="00350D34">
        <w:rPr>
          <w:sz w:val="28"/>
          <w:szCs w:val="28"/>
        </w:rPr>
        <w:t>-органической церебральной недостаточности и социального  фактора.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lastRenderedPageBreak/>
        <w:t>В настоящее  время с повсеместным распространением  игровых автоматов проблема   зависимости не только подростков, но и взрослых  людей стала  ещё более  актуальной.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 xml:space="preserve">Расстройство  поведения у подростков  определяется такими  качествами, как ложь, воровство, вандализм, импульсивность, злоупотребление  </w:t>
      </w:r>
      <w:proofErr w:type="spellStart"/>
      <w:r w:rsidRPr="00350D34">
        <w:rPr>
          <w:sz w:val="28"/>
          <w:szCs w:val="28"/>
        </w:rPr>
        <w:t>психоактивными</w:t>
      </w:r>
      <w:proofErr w:type="spellEnd"/>
      <w:r w:rsidRPr="00350D34">
        <w:rPr>
          <w:sz w:val="28"/>
          <w:szCs w:val="28"/>
        </w:rPr>
        <w:t xml:space="preserve">  веществами, а  также  словесной и физической  агрессией, жестокостью по отношению к  людям и домашним  животным. Результаты  анализа  также продемонстрировали, что  89% подростков, играющих в  азартные  игры, вступали в сексуальные  связи  до  18  лет, причем у 9% опрошенных были  случаи заболеваний,  передающихся  половым  путем. Доктор  Сильвия </w:t>
      </w:r>
      <w:proofErr w:type="spellStart"/>
      <w:r w:rsidRPr="00350D34">
        <w:rPr>
          <w:sz w:val="28"/>
          <w:szCs w:val="28"/>
        </w:rPr>
        <w:t>Мартинс</w:t>
      </w:r>
      <w:proofErr w:type="spellEnd"/>
      <w:r w:rsidRPr="00350D34">
        <w:rPr>
          <w:sz w:val="28"/>
          <w:szCs w:val="28"/>
        </w:rPr>
        <w:t xml:space="preserve"> (</w:t>
      </w:r>
      <w:proofErr w:type="spellStart"/>
      <w:r w:rsidRPr="00350D34">
        <w:rPr>
          <w:sz w:val="28"/>
          <w:szCs w:val="28"/>
        </w:rPr>
        <w:t>Silvia</w:t>
      </w:r>
      <w:proofErr w:type="spellEnd"/>
      <w:r w:rsidRPr="00350D34">
        <w:rPr>
          <w:sz w:val="28"/>
          <w:szCs w:val="28"/>
        </w:rPr>
        <w:t xml:space="preserve"> </w:t>
      </w:r>
      <w:proofErr w:type="spellStart"/>
      <w:r w:rsidRPr="00350D34">
        <w:rPr>
          <w:sz w:val="28"/>
          <w:szCs w:val="28"/>
        </w:rPr>
        <w:t>Martins</w:t>
      </w:r>
      <w:proofErr w:type="spellEnd"/>
      <w:r w:rsidRPr="00350D34">
        <w:rPr>
          <w:sz w:val="28"/>
          <w:szCs w:val="28"/>
        </w:rPr>
        <w:t xml:space="preserve">)  комментируя  эти  </w:t>
      </w:r>
      <w:proofErr w:type="gramStart"/>
      <w:r w:rsidRPr="00350D34">
        <w:rPr>
          <w:sz w:val="28"/>
          <w:szCs w:val="28"/>
        </w:rPr>
        <w:t>данные</w:t>
      </w:r>
      <w:proofErr w:type="gramEnd"/>
      <w:r w:rsidRPr="00350D34">
        <w:rPr>
          <w:sz w:val="28"/>
          <w:szCs w:val="28"/>
        </w:rPr>
        <w:t>  отметила, что есть  определенно  связь  между  азартными  играми, ранним наступлением половой  жизни и повышенной  сексуальной  активностью.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rStyle w:val="a4"/>
          <w:sz w:val="28"/>
          <w:szCs w:val="28"/>
        </w:rPr>
        <w:t>Причины возникновения компьютерной зависимости могут  быть различными: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отсутствие или недостаток общения и теплых эмоциональных взаимоотношений в семье;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отсутствие у ребенка серьезных увлечений, интересов, хобби, привязанностей, не связанных с компьютером;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неумение ребенка налаживать желательные контакты с окружающими, отсутствие друзей;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общая неудачливость ребенка, пожалуй, наиболее распространенная причина формирования компьютерной зависимости.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Основные признаки формирования зависимости от компьютерных игр: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нежелание отвлечься от игры с компьютером;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раздражение при вынужденном отвлечении;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неспособность спланировать окончание игры, определить временные рамки нахождения за компьютером;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забывчивость о домашних делах и учебе в ходе игры на компьютере;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пренебрежение собственным здоровьем, гигиеной и сном в пользу проведения большего количества времени за компьютером;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 xml:space="preserve">·         злоупотребление кофе и другими подобными </w:t>
      </w:r>
      <w:proofErr w:type="spellStart"/>
      <w:r w:rsidRPr="00350D34">
        <w:rPr>
          <w:sz w:val="28"/>
          <w:szCs w:val="28"/>
        </w:rPr>
        <w:t>психостимуляторами</w:t>
      </w:r>
      <w:proofErr w:type="spellEnd"/>
      <w:r w:rsidRPr="00350D34">
        <w:rPr>
          <w:sz w:val="28"/>
          <w:szCs w:val="28"/>
        </w:rPr>
        <w:t>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готовность удовлетворяться нерегулярной, случайной и однообразной пищей, не отрываясь от компьютера;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угрозы, шантаж в ответ на ограничение или запрет игры на компьютере.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 xml:space="preserve">Общеобразовательные учреждения обладают большими потенциальными возможностями для профилактической работы в рассматриваемом направлении. Однако сегодня эта деятельность затруднена в силу отсутствия у педагогов четкого представления об особенностях возникновения и развития у подростков игровых зависимостей, недостаточности знаний форм и методов ведения педагогической </w:t>
      </w:r>
      <w:r w:rsidRPr="00350D34">
        <w:rPr>
          <w:sz w:val="28"/>
          <w:szCs w:val="28"/>
        </w:rPr>
        <w:lastRenderedPageBreak/>
        <w:t>профилактики, умений определять и создавать условия для ее эффективного осуществления в общеобразовательной школе. Изменить ситуацию, на наш взгляд, может разработка и практическое применение комплексных программ педагогической профилактики игровых зависимостей у подростков.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В настоящее  время в  школах, по мнению  Л.И. Колесниковой (Россия) имеются  программы  по профилактике игровой зависимости для подростков 15-16 лет. Программа состоит из нескольких модулей: 1. Молодые игроки. 2. Полоса везения. 3. Ожидаемый результат. Старшеклассники прослеживают все ступени, по которым спускаются вниз к проблемной игровой зависимости: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1.     Сначала победа дает тебе «</w:t>
      </w:r>
      <w:proofErr w:type="gramStart"/>
      <w:r w:rsidRPr="00350D34">
        <w:rPr>
          <w:sz w:val="28"/>
          <w:szCs w:val="28"/>
        </w:rPr>
        <w:t>кайф</w:t>
      </w:r>
      <w:proofErr w:type="gramEnd"/>
      <w:r w:rsidRPr="00350D34">
        <w:rPr>
          <w:sz w:val="28"/>
          <w:szCs w:val="28"/>
        </w:rPr>
        <w:t>», ты возвращаешься за еще большей «дозой», ты уже не замечаешь денежные потери или оправдываешь их временным невезением, жизненные трудности и проблемы тебя уже не волнуют.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2.     Затем, начинаешь чувствовать вину, тебе не везет, ты «</w:t>
      </w:r>
      <w:proofErr w:type="spellStart"/>
      <w:r w:rsidRPr="00350D34">
        <w:rPr>
          <w:sz w:val="28"/>
          <w:szCs w:val="28"/>
        </w:rPr>
        <w:t>лузер</w:t>
      </w:r>
      <w:proofErr w:type="spellEnd"/>
      <w:r w:rsidRPr="00350D34">
        <w:rPr>
          <w:sz w:val="28"/>
          <w:szCs w:val="28"/>
        </w:rPr>
        <w:t>», начинают преследовать денежные потери, берешь деньги в долг, чтобы продолжить игру, ставишь уже большие суммы на кон игры, ты продолжаешь думать, что ты еще сможешь выиграть в следующий раз.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3.     Ты все еще думаешь, что ты сможешь отыграть хоть какую-то сумму, чтобы отдать долги, но терпишь опять неудачу, ты снова решаешь, где достать деньги, чтобы продолжить игру, но ты уже все варианты использовал, больше брать их негде, остается только последнее - нелегальный способ, ты «увяз по уши», у тебя начинается паника. Все ученики выражают единое мнение, что они бы не хотели оказаться в таком состоянии. Работа с транспарантом «Путешествие назад» дает представление о том, с чего надо начинать возвращение к здоровому образу жизни, и как помочь тому, кто уже на пути к игровой зависимости.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В целях профилактики   в  школах  необходимо  внедрять   в учебно-воспитательный процесс модели педагогической профилактики игровых зависимостей, а  также  научить  несовершеннолетних  преодолевать проблемы социальной адаптации, с ориентированием молодых людей на позитивные виды деятельности, альтернативные азартным играм.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 xml:space="preserve">Сегодня, как показало исследование, наиболее реальными и результативными являются программы педагогической профилактики, организованные на микроуровне, т е включающие работу в ближайшей среде обитания подростков - в семье, школе, в пи – группах. Профилактическая работа по исправлению форм игровых </w:t>
      </w:r>
      <w:proofErr w:type="spellStart"/>
      <w:r w:rsidRPr="00350D34">
        <w:rPr>
          <w:sz w:val="28"/>
          <w:szCs w:val="28"/>
        </w:rPr>
        <w:t>аддикций</w:t>
      </w:r>
      <w:proofErr w:type="spellEnd"/>
      <w:r w:rsidRPr="00350D34">
        <w:rPr>
          <w:sz w:val="28"/>
          <w:szCs w:val="28"/>
        </w:rPr>
        <w:t xml:space="preserve"> на </w:t>
      </w:r>
      <w:proofErr w:type="spellStart"/>
      <w:r w:rsidRPr="00350D34">
        <w:rPr>
          <w:sz w:val="28"/>
          <w:szCs w:val="28"/>
        </w:rPr>
        <w:t>мезоуровне</w:t>
      </w:r>
      <w:proofErr w:type="spellEnd"/>
      <w:r w:rsidRPr="00350D34">
        <w:rPr>
          <w:sz w:val="28"/>
          <w:szCs w:val="28"/>
        </w:rPr>
        <w:t xml:space="preserve"> (действующая на уровне региона) или на макроуровне (рассматриваемая в рамках государства) нуждается в создании и развитии научно - исследовательской теоретической и практической базы, которая послужит основой для проведения комплексных мер на уровне национальных проектов и программ.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rStyle w:val="a4"/>
          <w:sz w:val="28"/>
          <w:szCs w:val="28"/>
        </w:rPr>
        <w:t>Тщательный  анализ  данной  проблемы  позволил  сформулировать правила  компьютерной  безопасности: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lastRenderedPageBreak/>
        <w:t>·         время на игру следует ограничивать (для детей 6-7 лет - 10 мин, 8- 11 лет - 15-20 мин, для старшеклассников - до З</w:t>
      </w:r>
      <w:proofErr w:type="gramStart"/>
      <w:r w:rsidRPr="00350D34">
        <w:rPr>
          <w:sz w:val="28"/>
          <w:szCs w:val="28"/>
        </w:rPr>
        <w:t>0</w:t>
      </w:r>
      <w:proofErr w:type="gramEnd"/>
      <w:r w:rsidRPr="00350D34">
        <w:rPr>
          <w:sz w:val="28"/>
          <w:szCs w:val="28"/>
        </w:rPr>
        <w:t xml:space="preserve"> мин в день);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нельзя играть перед сном, сразу после еды и, разумеется, вместо сна, подвижных игр, помощи по дому, не сделанных уроков и даже просто прогулки на улицы;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·         нужно контролировать содержание игры (исключать сюжеты с насилием, жестокостью, сексуальной распущенностью, нездоровым азартом, оккультно-сатанинскими и прочими нравственно отрицательными темами).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В целях  профилактики развития  зависимости  к азартным  играм   мы  рекомендуем родителям  и  взрослым лицам: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1.     Проявляйте внимание к развитию интересов и склонностей ребенка, поощряйте его творческие начинания.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2.     Следите за тем, чтобы ребенок должное время уделял физическим нагрузкам.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3.     Корректно используйте право взрослого на запрет, т.к. «запретный» плод всегда сладок».</w:t>
      </w:r>
    </w:p>
    <w:p w:rsidR="00350D34" w:rsidRPr="00350D34" w:rsidRDefault="00350D34" w:rsidP="00350D34">
      <w:pPr>
        <w:pStyle w:val="a3"/>
        <w:spacing w:before="0" w:beforeAutospacing="0" w:after="0" w:afterAutospacing="0"/>
        <w:ind w:left="450" w:firstLine="709"/>
        <w:jc w:val="both"/>
        <w:rPr>
          <w:sz w:val="28"/>
          <w:szCs w:val="28"/>
        </w:rPr>
      </w:pPr>
      <w:r w:rsidRPr="00350D34">
        <w:rPr>
          <w:sz w:val="28"/>
          <w:szCs w:val="28"/>
        </w:rPr>
        <w:t>4.     Поощряйте интерес ребенка к посещению секций и кружков.</w:t>
      </w:r>
    </w:p>
    <w:p w:rsidR="00D7038F" w:rsidRPr="00350D34" w:rsidRDefault="00D7038F" w:rsidP="00350D34">
      <w:pPr>
        <w:ind w:firstLine="709"/>
        <w:jc w:val="both"/>
        <w:rPr>
          <w:sz w:val="28"/>
          <w:szCs w:val="28"/>
        </w:rPr>
      </w:pPr>
    </w:p>
    <w:sectPr w:rsidR="00D7038F" w:rsidRPr="0035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34"/>
    <w:rsid w:val="00350D34"/>
    <w:rsid w:val="00D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SCHOOL_1NOTE</dc:creator>
  <cp:lastModifiedBy>SCHOOL_1NOTE</cp:lastModifiedBy>
  <cp:revision>1</cp:revision>
  <dcterms:created xsi:type="dcterms:W3CDTF">2018-01-05T12:29:00Z</dcterms:created>
  <dcterms:modified xsi:type="dcterms:W3CDTF">2018-01-05T12:31:00Z</dcterms:modified>
</cp:coreProperties>
</file>