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>
      <w:pPr>
        <w:tabs>
          <w:tab w:val="left" w:pos="7"/>
          <w:tab w:val="left" w:leader="none" w:pos="42"/>
        </w:tabs>
        <w:spacing w:after="0" w:line="240" w:lineRule="auto"/>
        <w:ind w:left="5544" w:hanging="9"/>
        <w:contextualSpacing w:val="on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УТВЕРЖДАЮ</w:t>
      </w:r>
    </w:p>
    <w:p>
      <w:pPr>
        <w:tabs>
          <w:tab w:val="left" w:pos="7"/>
          <w:tab w:val="left" w:leader="none" w:pos="42"/>
        </w:tabs>
        <w:spacing w:after="0" w:line="240" w:lineRule="auto"/>
        <w:ind w:left="5544" w:hanging="9"/>
        <w:contextualSpacing w:val="on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Директор </w:t>
      </w:r>
    </w:p>
    <w:p>
      <w:pPr>
        <w:tabs>
          <w:tab w:val="left" w:pos="7"/>
          <w:tab w:val="left" w:leader="none" w:pos="42"/>
        </w:tabs>
        <w:spacing w:after="0" w:line="240" w:lineRule="auto"/>
        <w:ind w:left="5544" w:hanging="9"/>
        <w:contextualSpacing w:val="on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ГУО ”Средняя школа №1 </w:t>
      </w:r>
    </w:p>
    <w:p>
      <w:pPr>
        <w:tabs>
          <w:tab w:val="left" w:pos="7"/>
          <w:tab w:val="left" w:leader="none" w:pos="42"/>
        </w:tabs>
        <w:spacing w:after="0" w:line="240" w:lineRule="auto"/>
        <w:ind w:left="5544" w:hanging="9"/>
        <w:contextualSpacing w:val="on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г.Сенно </w:t>
      </w: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имени З.И.Азгура“</w:t>
      </w:r>
    </w:p>
    <w:p>
      <w:pPr>
        <w:tabs>
          <w:tab w:val="left" w:pos="7"/>
          <w:tab w:val="left" w:leader="none" w:pos="42"/>
        </w:tabs>
        <w:spacing w:after="0" w:line="240" w:lineRule="auto"/>
        <w:ind w:left="5544" w:hanging="9"/>
        <w:contextualSpacing w:val="on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 xml:space="preserve">              А.И.Ладыжин</w:t>
      </w:r>
    </w:p>
    <w:p>
      <w:pPr>
        <w:tabs>
          <w:tab w:val="left" w:pos="7"/>
          <w:tab w:val="left" w:leader="none" w:pos="42"/>
        </w:tabs>
        <w:spacing w:after="0" w:line="240" w:lineRule="auto"/>
        <w:ind w:left="5544" w:hanging="9"/>
        <w:contextualSpacing w:val="on"/>
        <w:jc w:val="both"/>
        <w:rPr>
          <w:rFonts w:ascii="Times New Roman" w:cs="Times New Roman" w:eastAsia="Times New Roman" w:hAnsi="Times New Roman"/>
          <w:sz w:val="24"/>
          <w:szCs w:val="24"/>
          <w:lang w:val="ru-RU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09.09.2023</w:t>
      </w:r>
    </w:p>
    <w:p>
      <w:pPr>
        <w:tabs>
          <w:tab w:val="left" w:pos="567"/>
        </w:tabs>
        <w:spacing w:after="0" w:line="240" w:lineRule="auto"/>
        <w:ind w:firstLine="567"/>
        <w:contextualSpacing w:val="on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tabs>
          <w:tab w:val="left" w:pos="567"/>
        </w:tabs>
        <w:spacing w:after="0" w:line="240" w:lineRule="auto"/>
        <w:ind w:firstLine="567"/>
        <w:contextualSpacing w:val="on"/>
        <w:jc w:val="center"/>
        <w:rPr>
          <w:rFonts w:ascii="Times New Roman" w:cs="Times New Roman" w:eastAsia="Times New Roman" w:hAnsi="Times New Roman"/>
          <w:sz w:val="24"/>
          <w:szCs w:val="24"/>
          <w:lang w:val="ru-RU"/>
        </w:rPr>
      </w:pPr>
    </w:p>
    <w:p>
      <w:pPr>
        <w:tabs>
          <w:tab w:val="left" w:pos="567"/>
        </w:tabs>
        <w:spacing w:after="0" w:line="240" w:lineRule="auto"/>
        <w:ind w:firstLine="567"/>
        <w:contextualSpacing w:val="on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  <w:lang w:val="ru-RU"/>
        </w:rPr>
        <w:t>План мероприятий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tabs>
          <w:tab w:val="left" w:pos="567"/>
        </w:tabs>
        <w:spacing w:after="0" w:line="240" w:lineRule="auto"/>
        <w:ind w:firstLine="567"/>
        <w:contextualSpacing w:val="on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ГУО ”</w:t>
      </w:r>
      <w:r>
        <w:rPr>
          <w:rFonts w:ascii="Times New Roman" w:cs="Times New Roman" w:hAnsi="Times New Roman"/>
          <w:sz w:val="24"/>
          <w:szCs w:val="24"/>
        </w:rPr>
        <w:t>Средняя школа №1 г. Сенно имени З.И.Азгура</w:t>
      </w:r>
      <w:r>
        <w:rPr>
          <w:rFonts w:ascii="Times New Roman" w:cs="Times New Roman" w:hAnsi="Times New Roman"/>
          <w:sz w:val="24"/>
          <w:szCs w:val="24"/>
        </w:rPr>
        <w:t>“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реализации Мероприятий в рамках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Недели, посвященной празднованию в 2023 году Дня народного единства</w:t>
      </w:r>
    </w:p>
    <w:p>
      <w:pPr>
        <w:tabs>
          <w:tab w:val="left" w:pos="567"/>
        </w:tabs>
        <w:spacing w:after="0" w:line="240" w:lineRule="auto"/>
        <w:ind w:firstLine="567"/>
        <w:contextualSpacing w:val="on"/>
        <w:jc w:val="center"/>
        <w:rPr>
          <w:rFonts w:ascii="Times New Roman" w:cs="Times New Roman" w:hAnsi="Times New Roman"/>
          <w:sz w:val="30"/>
          <w:szCs w:val="30"/>
        </w:rPr>
      </w:pPr>
    </w:p>
    <w:tbl>
      <w:tblPr>
        <w:tblStyle w:val="TableGrid"/>
        <w:tblW w:w="9939" w:type="dxa"/>
        <w:tblInd w:w="0" w:type="dxa"/>
      </w:tblPr>
      <w:tblGrid>
        <w:gridCol w:w="540"/>
        <w:gridCol w:w="3326"/>
        <w:gridCol w:w="2047"/>
        <w:gridCol w:w="1636"/>
        <w:gridCol w:w="2390"/>
      </w:tblGrid>
      <w:tr>
        <w:trPr>
          <w:cnfStyle w:val="100000000000"/>
          <w:trHeight w:val="596" w:hRule="atLeast"/>
        </w:trPr>
        <w:tc>
          <w:tcPr>
            <w:cnfStyle w:val="100010000000"/>
            <w:tcW w:w="540" w:type="dxa"/>
          </w:tcPr>
          <w:p>
            <w:pPr>
              <w:tabs>
                <w:tab w:val="left" w:pos="567"/>
              </w:tabs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highlight w:val="none"/>
                <w:lang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highlight w:val="none"/>
                <w:lang w:val="ru-RU" w:eastAsia="ru-RU"/>
              </w:rPr>
              <w:t>п/п</w:t>
            </w:r>
          </w:p>
        </w:tc>
        <w:tc>
          <w:tcPr>
            <w:cnfStyle w:val="100001000000"/>
            <w:tcW w:w="3326" w:type="dxa"/>
          </w:tcPr>
          <w:p>
            <w:pPr>
              <w:tabs>
                <w:tab w:val="left" w:pos="567"/>
              </w:tabs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highlight w:val="none"/>
                <w:lang w:val="ru-RU" w:eastAsia="ru-RU"/>
              </w:rPr>
              <w:t>Мероприятие</w:t>
            </w:r>
          </w:p>
        </w:tc>
        <w:tc>
          <w:tcPr>
            <w:cnfStyle w:val="100010000000"/>
            <w:tcW w:w="2047" w:type="dxa"/>
          </w:tcPr>
          <w:p>
            <w:pPr>
              <w:tabs>
                <w:tab w:val="left" w:pos="567"/>
              </w:tabs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highlight w:val="none"/>
                <w:lang w:val="ru-RU" w:eastAsia="ru-RU"/>
              </w:rPr>
              <w:t>Участники</w:t>
            </w:r>
          </w:p>
        </w:tc>
        <w:tc>
          <w:tcPr>
            <w:cnfStyle w:val="100001000000"/>
            <w:tcW w:w="1636" w:type="dxa"/>
          </w:tcPr>
          <w:p>
            <w:pPr>
              <w:tabs>
                <w:tab w:val="left" w:pos="567"/>
              </w:tabs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highlight w:val="none"/>
                <w:lang w:val="ru-RU" w:eastAsia="ru-RU"/>
              </w:rPr>
              <w:t>Сроки проведения</w:t>
            </w:r>
          </w:p>
        </w:tc>
        <w:tc>
          <w:tcPr>
            <w:cnfStyle w:val="100010000000"/>
            <w:tcW w:w="2390" w:type="dxa"/>
          </w:tcPr>
          <w:p>
            <w:pPr>
              <w:tabs>
                <w:tab w:val="left" w:pos="567"/>
              </w:tabs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highlight w:val="none"/>
                <w:lang w:val="ru-RU"/>
              </w:rPr>
              <w:t>Ответственные</w:t>
            </w:r>
          </w:p>
        </w:tc>
      </w:tr>
      <w:tr>
        <w:trPr>
          <w:cnfStyle w:val="000000000000"/>
        </w:trPr>
        <w:tc>
          <w:tcPr>
            <w:cnfStyle w:val="000010000000"/>
            <w:tcW w:w="540" w:type="dxa"/>
          </w:tcPr>
          <w:p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360"/>
              <w:contextualSpacing w:val="on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332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Информационная кампания  ”День народного единства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“</w:t>
            </w:r>
          </w:p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-стендовая информация</w:t>
            </w:r>
          </w:p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-размещение анонса, фотоотчётов на школьном сайте</w:t>
            </w:r>
          </w:p>
        </w:tc>
        <w:tc>
          <w:tcPr>
            <w:cnfStyle w:val="000010000000"/>
            <w:tcW w:w="2047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Участники образовательного процесса</w:t>
            </w:r>
          </w:p>
        </w:tc>
        <w:tc>
          <w:tcPr>
            <w:cnfStyle w:val="000001000000"/>
            <w:tcW w:w="163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11-18.09.2023</w:t>
            </w:r>
          </w:p>
        </w:tc>
        <w:tc>
          <w:tcPr>
            <w:cnfStyle w:val="000010000000"/>
            <w:tcW w:w="2390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>
        <w:trPr>
          <w:cnfStyle w:val="000000000000"/>
        </w:trPr>
        <w:tc>
          <w:tcPr>
            <w:cnfStyle w:val="000010000000"/>
            <w:tcW w:w="540" w:type="dxa"/>
          </w:tcPr>
          <w:p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360"/>
              <w:contextualSpacing w:val="on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332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Торжественная линейка с ритуалом чествования государственной символики</w:t>
            </w:r>
          </w:p>
        </w:tc>
        <w:tc>
          <w:tcPr>
            <w:cnfStyle w:val="000010000000"/>
            <w:tcW w:w="2047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1-11 классы</w:t>
            </w:r>
          </w:p>
        </w:tc>
        <w:tc>
          <w:tcPr>
            <w:cnfStyle w:val="000001000000"/>
            <w:tcW w:w="163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cnfStyle w:val="000010000000"/>
            <w:tcW w:w="2390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>
        <w:trPr>
          <w:cnfStyle w:val="000000000000"/>
        </w:trPr>
        <w:tc>
          <w:tcPr>
            <w:cnfStyle w:val="000010000000"/>
            <w:tcW w:w="540" w:type="dxa"/>
          </w:tcPr>
          <w:p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360"/>
              <w:contextualSpacing w:val="on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332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 xml:space="preserve">Посещение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выставки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 xml:space="preserve">,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>посвященн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ой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 xml:space="preserve"> геноциду белорусского народа в г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>оды Великой Отечественной войны</w:t>
            </w:r>
          </w:p>
        </w:tc>
        <w:tc>
          <w:tcPr>
            <w:cnfStyle w:val="000010000000"/>
            <w:tcW w:w="2047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2-4, 5-7 классы</w:t>
            </w:r>
          </w:p>
        </w:tc>
        <w:tc>
          <w:tcPr>
            <w:cnfStyle w:val="000001000000"/>
            <w:tcW w:w="163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11-14.09.2023</w:t>
            </w:r>
          </w:p>
        </w:tc>
        <w:tc>
          <w:tcPr>
            <w:cnfStyle w:val="000010000000"/>
            <w:tcW w:w="2390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>
        <w:trPr>
          <w:cnfStyle w:val="000000000000"/>
        </w:trPr>
        <w:tc>
          <w:tcPr>
            <w:cnfStyle w:val="000010000000"/>
            <w:tcW w:w="540" w:type="dxa"/>
          </w:tcPr>
          <w:p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360"/>
              <w:contextualSpacing w:val="on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332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Экскурсия в школьный музей </w:t>
            </w:r>
          </w:p>
        </w:tc>
        <w:tc>
          <w:tcPr>
            <w:cnfStyle w:val="000010000000"/>
            <w:tcW w:w="2047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1,5,10 классы</w:t>
            </w:r>
          </w:p>
        </w:tc>
        <w:tc>
          <w:tcPr>
            <w:cnfStyle w:val="000001000000"/>
            <w:tcW w:w="163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11-15.09.2023</w:t>
            </w:r>
          </w:p>
        </w:tc>
        <w:tc>
          <w:tcPr>
            <w:cnfStyle w:val="000010000000"/>
            <w:tcW w:w="2390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Руководитель музея</w:t>
            </w:r>
          </w:p>
        </w:tc>
      </w:tr>
      <w:tr>
        <w:trPr>
          <w:cnfStyle w:val="000000000000"/>
        </w:trPr>
        <w:tc>
          <w:tcPr>
            <w:cnfStyle w:val="000010000000"/>
            <w:tcW w:w="540" w:type="dxa"/>
          </w:tcPr>
          <w:p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567"/>
              <w:contextualSpacing w:val="on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332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>Единый день информирования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”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>Единство белорусского народа – основополагающий фактор сохранения и укрепления суверенитета и независимости страны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“</w:t>
            </w:r>
          </w:p>
        </w:tc>
        <w:tc>
          <w:tcPr>
            <w:cnfStyle w:val="000010000000"/>
            <w:tcW w:w="2047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Члены коллектива</w:t>
            </w:r>
          </w:p>
        </w:tc>
        <w:tc>
          <w:tcPr>
            <w:cnfStyle w:val="000001000000"/>
            <w:tcW w:w="163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cnfStyle w:val="000010000000"/>
            <w:tcW w:w="2390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>
        <w:trPr>
          <w:cnfStyle w:val="000000000000"/>
        </w:trPr>
        <w:tc>
          <w:tcPr>
            <w:cnfStyle w:val="000010000000"/>
            <w:tcW w:w="540" w:type="dxa"/>
          </w:tcPr>
          <w:p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360"/>
              <w:contextualSpacing w:val="on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332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 xml:space="preserve">Республиканский диктант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”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>Дзень народнага адзінства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“</w:t>
            </w:r>
          </w:p>
        </w:tc>
        <w:tc>
          <w:tcPr>
            <w:cnfStyle w:val="000010000000"/>
            <w:tcW w:w="2047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9-11 классы</w:t>
            </w:r>
          </w:p>
        </w:tc>
        <w:tc>
          <w:tcPr>
            <w:cnfStyle w:val="000001000000"/>
            <w:tcW w:w="163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cnfStyle w:val="000010000000"/>
            <w:tcW w:w="2390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Учителя русского и белорусского языка</w:t>
            </w:r>
          </w:p>
        </w:tc>
      </w:tr>
      <w:tr>
        <w:trPr>
          <w:cnfStyle w:val="000000000000"/>
        </w:trPr>
        <w:tc>
          <w:tcPr>
            <w:cnfStyle w:val="000010000000"/>
            <w:tcW w:w="540" w:type="dxa"/>
          </w:tcPr>
          <w:p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360"/>
              <w:contextualSpacing w:val="on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332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Встреча с Барановским А.В. -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аведующи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м</w:t>
            </w:r>
          </w:p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 xml:space="preserve">отделом научно-информационной работы Академии наук Республики Беларусь, 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кандидатом исторических наук</w:t>
            </w:r>
          </w:p>
        </w:tc>
        <w:tc>
          <w:tcPr>
            <w:cnfStyle w:val="000010000000"/>
            <w:tcW w:w="2047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9-е классы</w:t>
            </w:r>
          </w:p>
        </w:tc>
        <w:tc>
          <w:tcPr>
            <w:cnfStyle w:val="000001000000"/>
            <w:tcW w:w="1636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cnfStyle w:val="000010000000"/>
            <w:tcW w:w="2390" w:type="dxa"/>
          </w:tcPr>
          <w:p>
            <w:pPr>
              <w:tabs>
                <w:tab w:val="left" w:pos="567"/>
              </w:tabs>
              <w:spacing w:after="0" w:line="240" w:lineRule="auto"/>
              <w:ind w:left="0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>
        <w:trPr>
          <w:cnfStyle w:val="000000000000"/>
        </w:trPr>
        <w:tc>
          <w:tcPr>
            <w:cnfStyle w:val="000010000000"/>
            <w:tcW w:w="540" w:type="dxa"/>
          </w:tcPr>
          <w:p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contextualSpacing w:val="on"/>
              <w:jc w:val="left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cnfStyle w:val="000001000000"/>
            <w:tcW w:w="3326" w:type="dxa"/>
          </w:tcPr>
          <w:p>
            <w:pPr>
              <w:tabs>
                <w:tab w:val="left" w:pos="567"/>
              </w:tabs>
              <w:spacing w:after="0" w:line="240" w:lineRule="auto"/>
              <w:contextualSpacing w:val="on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 xml:space="preserve">Премьерный показ фильма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”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>На другом берегу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“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 xml:space="preserve">киностудии  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”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</w:rPr>
              <w:t>Беларусьфильм</w:t>
            </w:r>
            <w:r>
              <w:rPr>
                <w:rFonts w:ascii="Times New Roman" w:cs="Times New Roman" w:hAnsi="Times New Roman"/>
                <w:color w:val="0d0d0d" w:themeColor="text1" w:themeTint="f2"/>
                <w:sz w:val="24"/>
                <w:szCs w:val="24"/>
                <w:highlight w:val="none"/>
                <w:lang w:val="ru-RU"/>
              </w:rPr>
              <w:t>“</w:t>
            </w:r>
          </w:p>
        </w:tc>
        <w:tc>
          <w:tcPr>
            <w:cnfStyle w:val="000010000000"/>
            <w:tcW w:w="2047" w:type="dxa"/>
          </w:tcPr>
          <w:p>
            <w:pPr>
              <w:tabs>
                <w:tab w:val="left" w:pos="567"/>
              </w:tabs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7-11 классы</w:t>
            </w:r>
          </w:p>
        </w:tc>
        <w:tc>
          <w:tcPr>
            <w:cnfStyle w:val="000001000000"/>
            <w:tcW w:w="1636" w:type="dxa"/>
          </w:tcPr>
          <w:p>
            <w:pPr>
              <w:tabs>
                <w:tab w:val="left" w:pos="567"/>
              </w:tabs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16, 19.09.2023</w:t>
            </w:r>
          </w:p>
        </w:tc>
        <w:tc>
          <w:tcPr>
            <w:cnfStyle w:val="000010000000"/>
            <w:tcW w:w="2390" w:type="dxa"/>
          </w:tcPr>
          <w:p>
            <w:pPr>
              <w:tabs>
                <w:tab w:val="left" w:pos="567"/>
              </w:tabs>
              <w:spacing w:after="0" w:line="240" w:lineRule="auto"/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</w:tbl>
    <w:p/>
    <w:sectPr>
      <w:footnotePr/>
      <w:footnotePr/>
      <w:type w:val="nextPage"/>
      <w:pgSz w:w="11906" w:h="16838" w:orient="portrait"/>
      <w:pgMar w:top="1001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36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Шевченко</dc:creator>
  <cp:lastModifiedBy>Татьяна Шевченко</cp:lastModifiedBy>
</cp:coreProperties>
</file>